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331"/>
        <w:gridCol w:w="6200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425AD4" w:rsidRDefault="00463FA1">
            <w:pPr>
              <w:rPr>
                <w:b/>
                <w:sz w:val="24"/>
                <w:szCs w:val="24"/>
              </w:rPr>
            </w:pPr>
            <w:bookmarkStart w:id="0" w:name="_GoBack" w:colFirst="0" w:colLast="1"/>
            <w:r w:rsidRPr="00425AD4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425AD4" w:rsidRDefault="002D73F1">
            <w:pPr>
              <w:rPr>
                <w:sz w:val="24"/>
                <w:szCs w:val="24"/>
              </w:rPr>
            </w:pPr>
            <w:r w:rsidRPr="00425AD4">
              <w:rPr>
                <w:sz w:val="24"/>
                <w:szCs w:val="24"/>
              </w:rPr>
              <w:t>0-18 Yaş Aile Eğitimi Projesi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425AD4" w:rsidRDefault="00463FA1" w:rsidP="00167720">
            <w:pPr>
              <w:jc w:val="both"/>
              <w:rPr>
                <w:b/>
                <w:sz w:val="24"/>
                <w:szCs w:val="24"/>
              </w:rPr>
            </w:pPr>
            <w:r w:rsidRPr="00425AD4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425AD4" w:rsidRDefault="002D73F1" w:rsidP="00167720">
            <w:pPr>
              <w:jc w:val="both"/>
              <w:rPr>
                <w:sz w:val="24"/>
                <w:szCs w:val="24"/>
              </w:rPr>
            </w:pPr>
            <w:r w:rsidRPr="00425AD4">
              <w:rPr>
                <w:sz w:val="24"/>
                <w:szCs w:val="24"/>
              </w:rPr>
              <w:t>0-18 Yaş Aile Eğitimi, UNICEF’in teknik desteği ve AB’nin finansal desteği ile gerçekl</w:t>
            </w:r>
            <w:r w:rsidR="00167720" w:rsidRPr="00425AD4">
              <w:rPr>
                <w:sz w:val="24"/>
                <w:szCs w:val="24"/>
              </w:rPr>
              <w:t>eştirilen “Türkiye’de Çocuklar İ</w:t>
            </w:r>
            <w:r w:rsidRPr="00425AD4">
              <w:rPr>
                <w:sz w:val="24"/>
                <w:szCs w:val="24"/>
              </w:rPr>
              <w:t>çin İyi Yönetişim, Koruma ve Adalete Doğru” Projesi’nin (“Önce Çoc</w:t>
            </w:r>
            <w:r w:rsidR="00167720" w:rsidRPr="00425AD4">
              <w:rPr>
                <w:sz w:val="24"/>
                <w:szCs w:val="24"/>
              </w:rPr>
              <w:t>uklar” projesi olarak da anılır</w:t>
            </w:r>
            <w:r w:rsidRPr="00425AD4">
              <w:rPr>
                <w:sz w:val="24"/>
                <w:szCs w:val="24"/>
              </w:rPr>
              <w:t>) bir alt proj</w:t>
            </w:r>
            <w:r w:rsidR="00167720" w:rsidRPr="00425AD4">
              <w:rPr>
                <w:sz w:val="24"/>
                <w:szCs w:val="24"/>
              </w:rPr>
              <w:t>esidir. Program, Mili Eğitim Ba</w:t>
            </w:r>
            <w:r w:rsidRPr="00425AD4">
              <w:rPr>
                <w:sz w:val="24"/>
                <w:szCs w:val="24"/>
              </w:rPr>
              <w:t>ka</w:t>
            </w:r>
            <w:r w:rsidR="00167720" w:rsidRPr="00425AD4">
              <w:rPr>
                <w:sz w:val="24"/>
                <w:szCs w:val="24"/>
              </w:rPr>
              <w:t>n</w:t>
            </w:r>
            <w:r w:rsidRPr="00425AD4">
              <w:rPr>
                <w:sz w:val="24"/>
                <w:szCs w:val="24"/>
              </w:rPr>
              <w:t>lığı, Özel Eğitim Rehberlik ve Danışma Hizmetleri Genel Müdürlüğü ve Adalet Bakanlığı tarafından yürütülen çok sektörlü bir programdır.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425AD4" w:rsidRDefault="00463FA1" w:rsidP="00167720">
            <w:pPr>
              <w:jc w:val="both"/>
              <w:rPr>
                <w:b/>
                <w:sz w:val="24"/>
                <w:szCs w:val="24"/>
              </w:rPr>
            </w:pPr>
            <w:r w:rsidRPr="00425AD4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425AD4" w:rsidRDefault="002D73F1" w:rsidP="00167720">
            <w:pPr>
              <w:jc w:val="both"/>
              <w:rPr>
                <w:sz w:val="24"/>
                <w:szCs w:val="24"/>
              </w:rPr>
            </w:pPr>
            <w:r w:rsidRPr="00425AD4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425AD4" w:rsidRDefault="00463FA1" w:rsidP="00167720">
            <w:pPr>
              <w:jc w:val="both"/>
              <w:rPr>
                <w:b/>
                <w:sz w:val="24"/>
                <w:szCs w:val="24"/>
              </w:rPr>
            </w:pPr>
            <w:r w:rsidRPr="00425AD4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425AD4" w:rsidRDefault="002D73F1" w:rsidP="00167720">
            <w:pPr>
              <w:jc w:val="both"/>
              <w:rPr>
                <w:sz w:val="24"/>
                <w:szCs w:val="24"/>
              </w:rPr>
            </w:pPr>
            <w:r w:rsidRPr="00425AD4">
              <w:rPr>
                <w:sz w:val="24"/>
                <w:szCs w:val="24"/>
              </w:rPr>
              <w:t>01.01.2015 - 13.08.2015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425AD4" w:rsidRDefault="00463FA1" w:rsidP="00167720">
            <w:pPr>
              <w:jc w:val="both"/>
              <w:rPr>
                <w:b/>
                <w:sz w:val="24"/>
                <w:szCs w:val="24"/>
              </w:rPr>
            </w:pPr>
            <w:r w:rsidRPr="00425AD4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425AD4" w:rsidRDefault="002D73F1" w:rsidP="00167720">
            <w:pPr>
              <w:jc w:val="both"/>
              <w:rPr>
                <w:sz w:val="24"/>
                <w:szCs w:val="24"/>
              </w:rPr>
            </w:pPr>
            <w:r w:rsidRPr="00425AD4">
              <w:rPr>
                <w:sz w:val="24"/>
                <w:szCs w:val="24"/>
              </w:rPr>
              <w:t xml:space="preserve">Yapılan bu çalışmalar sonunda 2013-2014 eğitim öğretim yılında 300’ün </w:t>
            </w:r>
            <w:r w:rsidR="00167720" w:rsidRPr="00425AD4">
              <w:rPr>
                <w:sz w:val="24"/>
                <w:szCs w:val="24"/>
              </w:rPr>
              <w:t>üzerinde</w:t>
            </w:r>
            <w:r w:rsidRPr="00425AD4">
              <w:rPr>
                <w:sz w:val="24"/>
                <w:szCs w:val="24"/>
              </w:rPr>
              <w:t>, 2014-2015 Eğitim Öğretim yılında ise 400’ün üzerinde aileye eğitim verilerek aile ve çocuk sorunlarının çözümü konusunda yetkin hale getirilmişlerdir.</w:t>
            </w:r>
          </w:p>
        </w:tc>
      </w:tr>
      <w:bookmarkEnd w:id="0"/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2D73F1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3285906"/>
                  <wp:effectExtent l="19050" t="0" r="0" b="0"/>
                  <wp:docPr id="1" name="0 Resim" descr="DVL150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5002 (1)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28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3012923"/>
                  <wp:effectExtent l="19050" t="0" r="0" b="0"/>
                  <wp:docPr id="2" name="1 Resim" descr="DVL1500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5002 (2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01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167720"/>
    <w:rsid w:val="001A0CF0"/>
    <w:rsid w:val="002D73F1"/>
    <w:rsid w:val="00322D20"/>
    <w:rsid w:val="00425AD4"/>
    <w:rsid w:val="00463FA1"/>
    <w:rsid w:val="00521A7F"/>
    <w:rsid w:val="005363EE"/>
    <w:rsid w:val="0057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6</cp:revision>
  <dcterms:created xsi:type="dcterms:W3CDTF">2015-10-20T08:56:00Z</dcterms:created>
  <dcterms:modified xsi:type="dcterms:W3CDTF">2015-11-05T08:42:00Z</dcterms:modified>
</cp:coreProperties>
</file>