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2"/>
        <w:jc w:val="center"/>
      </w:pPr>
      <w:r>
        <w:rPr>
          <w:rFonts w:ascii="Times New Roman" w:cs="Times New Roman" w:hAnsi="Times New Roman"/>
          <w:b/>
          <w:sz w:val="24"/>
          <w:szCs w:val="24"/>
        </w:rPr>
        <w:t>AĞCAŞAR SULAMA BİRLİĞİ</w:t>
      </w:r>
    </w:p>
    <w:p>
      <w:pPr>
        <w:pStyle w:val="style42"/>
        <w:jc w:val="center"/>
      </w:pPr>
      <w:r>
        <w:rPr>
          <w:rFonts w:ascii="Times New Roman" w:cs="Times New Roman" w:hAnsi="Times New Roman"/>
          <w:b/>
          <w:sz w:val="24"/>
          <w:szCs w:val="24"/>
        </w:rPr>
        <w:t xml:space="preserve"> </w:t>
      </w:r>
      <w:r>
        <w:rPr>
          <w:rFonts w:ascii="Times New Roman" w:cs="Times New Roman" w:hAnsi="Times New Roman"/>
          <w:b/>
          <w:sz w:val="24"/>
          <w:szCs w:val="24"/>
        </w:rPr>
        <w:t>DENETİM RAPORU</w:t>
      </w:r>
    </w:p>
    <w:p>
      <w:pPr>
        <w:pStyle w:val="style42"/>
        <w:jc w:val="center"/>
      </w:pPr>
      <w:r>
        <w:rPr/>
      </w:r>
    </w:p>
    <w:p>
      <w:pPr>
        <w:pStyle w:val="style42"/>
        <w:ind w:firstLine="708" w:left="0" w:right="0"/>
        <w:jc w:val="both"/>
      </w:pPr>
      <w:r>
        <w:rPr>
          <w:rFonts w:ascii="Times New Roman" w:cs="Times New Roman" w:hAnsi="Times New Roman"/>
        </w:rPr>
        <w:t>Kayseri  Valilik Makamı 'nın 02.12.2015 tarih ve 15693 sayılı  Olur'ları ile 6172 Sayılı Sulama Birlikleri Kanunu"  nun   18. Maddesi  gereğince; Ağcaşar Sulama Birliğinin “2015 yılı İdari ve Mali Denetimi” Vali Yardımcısı Baha BAŞÇELİK Koordinatörlüğünde, İl Mahalli İdareler Müdür Vekili Necip GÖKÇEK Başkanlığında,  İl İdare Kurulu Müdürlüğü Uzman Fazıl GÜVEN, Defterdarlık VHKİ Bekir AKBIYIK, İl Gıda Tarım ve Hayvancılık Müdürlüğü Ziraat Mühendisi Arif ÇAĞLAYAN, Devlet  Su  İşleri  Bölge  Müdürlüğü  Ziraat Mühendisi İclal ÖZKAN  tarafından  yapılmıştır.</w:t>
      </w:r>
    </w:p>
    <w:p>
      <w:pPr>
        <w:pStyle w:val="style42"/>
        <w:ind w:firstLine="708" w:left="0" w:right="0"/>
        <w:jc w:val="both"/>
      </w:pPr>
      <w:r>
        <w:rPr/>
      </w:r>
    </w:p>
    <w:p>
      <w:pPr>
        <w:pStyle w:val="style42"/>
        <w:ind w:firstLine="708" w:left="0" w:right="0"/>
        <w:jc w:val="both"/>
      </w:pPr>
      <w:r>
        <w:rPr>
          <w:rFonts w:ascii="Times New Roman" w:cs="Times New Roman" w:hAnsi="Times New Roman"/>
          <w:b/>
          <w:sz w:val="24"/>
          <w:szCs w:val="24"/>
        </w:rPr>
        <w:t>ÖNCEKİ DENETİM:</w:t>
      </w:r>
    </w:p>
    <w:p>
      <w:pPr>
        <w:pStyle w:val="style42"/>
        <w:ind w:firstLine="708" w:left="0" w:right="0"/>
        <w:jc w:val="both"/>
      </w:pPr>
      <w:r>
        <w:rPr/>
      </w:r>
    </w:p>
    <w:p>
      <w:pPr>
        <w:pStyle w:val="style42"/>
        <w:ind w:firstLine="708" w:left="0" w:right="0"/>
        <w:jc w:val="both"/>
      </w:pPr>
      <w:r>
        <w:rPr>
          <w:rFonts w:ascii="Times New Roman" w:cs="Times New Roman" w:hAnsi="Times New Roman"/>
          <w:sz w:val="24"/>
          <w:szCs w:val="24"/>
        </w:rPr>
        <w:t>Ağcaşar Sulama Birliğinin 6172 Sayılı Kanun gereği Vali Yardımcısı Başkanlığınca oluşturulan komisyonca 2013-2014 yılı İdari ve Mali Denetimlerinin yapıldığı, ayrıca DSİ İç Denetim Birimi Başkanlığı elemanlarınca 2015 yılında İdari ve Teknik Denetime tabi tutulduğu görülmüştür.</w:t>
      </w:r>
    </w:p>
    <w:p>
      <w:pPr>
        <w:pStyle w:val="style42"/>
        <w:ind w:firstLine="708" w:left="0" w:right="0"/>
        <w:jc w:val="both"/>
      </w:pPr>
      <w:r>
        <w:rPr/>
      </w:r>
    </w:p>
    <w:p>
      <w:pPr>
        <w:pStyle w:val="style42"/>
        <w:ind w:firstLine="708" w:left="0" w:right="0"/>
        <w:jc w:val="both"/>
      </w:pPr>
      <w:r>
        <w:rPr>
          <w:rFonts w:ascii="Times New Roman" w:cs="Times New Roman" w:hAnsi="Times New Roman"/>
          <w:b/>
          <w:sz w:val="24"/>
          <w:szCs w:val="24"/>
        </w:rPr>
        <w:t>BİRLİĞİN ÜYELERİ VE KURULUŞ:</w:t>
      </w:r>
    </w:p>
    <w:p>
      <w:pPr>
        <w:pStyle w:val="style42"/>
        <w:ind w:firstLine="708" w:left="0" w:right="0"/>
        <w:jc w:val="both"/>
      </w:pPr>
      <w:r>
        <w:rPr/>
      </w:r>
    </w:p>
    <w:p>
      <w:pPr>
        <w:pStyle w:val="style42"/>
        <w:ind w:hanging="0" w:left="0" w:right="0"/>
        <w:jc w:val="both"/>
      </w:pPr>
      <w:r>
        <w:rPr>
          <w:rFonts w:ascii="Times New Roman" w:cs="Times New Roman" w:hAnsi="Times New Roman"/>
          <w:sz w:val="24"/>
          <w:szCs w:val="24"/>
        </w:rPr>
        <w:tab/>
        <w:t>Birliğin daha önce 5355 sayılı kanuna göre mahalli idare  birliği   olarak    kurulduğu, 6172 Sayılı Sulama Birliği kanunun yürürlüğe girmesinden sonra Birlik Ana Statüsünün 09.05.2012  tarihinde  Orman ve Su İşleri Bakanlığının Olur’u   ile yürürlüğe girdiği  ve Yahyalı   İlçe  Seçim  Kurulu  tarafından  yapılan  meclis  üyeliği  seçimi  ile  yeni  meclislerinin  oluşturulduğu, 13.09.2012 tarihinde yapılan ilk meclis toplantıları  ile  yeni  yönetim  organlarını  oluşturarak yapılandırma çalışmalarını tamamladıkları ve 6172 sayılı yasa hükmüne uygun olarak  sulama birliğinin faaliyetlerine devam ettiği anlaşılmıştır.</w:t>
      </w:r>
    </w:p>
    <w:p>
      <w:pPr>
        <w:pStyle w:val="style42"/>
        <w:ind w:firstLine="708" w:left="0" w:right="0"/>
        <w:jc w:val="both"/>
      </w:pPr>
      <w:r>
        <w:rPr>
          <w:rFonts w:ascii="Times New Roman" w:cs="Times New Roman" w:hAnsi="Times New Roman"/>
          <w:sz w:val="24"/>
          <w:szCs w:val="24"/>
        </w:rPr>
        <w:t>Birlik Meclisi üye sayısının tespitinde Yahyalı , Yeşilhisar ve Develi İlçelerine bağlı Gazi (2), Karacaviran (3), Yenihayat (2), Kopçu (7), Yerköy (5), Çubuklu (3), Kocahacılı (4), İlyaslı (3), Yuları (2), Senirköy (4), Mustafabeyli (2), Musahacılı (8), Yeşilova (4), Ovaçiftlik (3) ve Kuşçu (2)Mahallelerinin sulama  alanları baz  alınarak  hesaplama  yapıldığı  ve  54  olarak  belirlendiği  anlaşılmıştır</w:t>
      </w:r>
      <w:r>
        <w:rPr/>
        <w:t xml:space="preserve">. </w:t>
      </w:r>
    </w:p>
    <w:p>
      <w:pPr>
        <w:pStyle w:val="style42"/>
        <w:ind w:hanging="0" w:left="0" w:right="0"/>
        <w:jc w:val="both"/>
      </w:pPr>
      <w:r>
        <w:rPr>
          <w:rFonts w:ascii="Times New Roman" w:cs="Times New Roman" w:hAnsi="Times New Roman"/>
          <w:sz w:val="24"/>
          <w:szCs w:val="24"/>
        </w:rPr>
        <w:tab/>
        <w:t xml:space="preserve">Yenihayat ve Senirköy mahallerinde şahıslara ait tapulu arazi olmaması nedeniyle meclis üyeliği seçimi yapılamamış, ayrıca Yuları Mahallesi meclis üyesi Mehmet SAYILGANOĞLU’nun vefatı nedeniyle meclis üye sayısı 47 olarak gerçekleşmiştir. </w:t>
      </w:r>
    </w:p>
    <w:p>
      <w:pPr>
        <w:pStyle w:val="style42"/>
        <w:jc w:val="both"/>
      </w:pPr>
      <w:r>
        <w:rPr>
          <w:rFonts w:eastAsia="Times New Roman"/>
        </w:rPr>
        <w:tab/>
      </w:r>
      <w:r>
        <w:rPr>
          <w:rFonts w:ascii="Times New Roman" w:cs="Times New Roman" w:eastAsia="Times New Roman" w:hAnsi="Times New Roman"/>
          <w:sz w:val="24"/>
          <w:szCs w:val="24"/>
        </w:rPr>
        <w:t xml:space="preserve">Birliğin 804 kayıtlı üyesinin olduğu, kimlik ve tapu fotokopilerinin dosyada mevcut olduğu, su kullanım sözleşmesi imzalandığı, ilk </w:t>
      </w:r>
      <w:r>
        <w:rPr>
          <w:rFonts w:ascii="Times New Roman" w:cs="Times New Roman" w:hAnsi="Times New Roman"/>
          <w:sz w:val="24"/>
          <w:szCs w:val="24"/>
        </w:rPr>
        <w:t>üyelik  kaydı  sırasında  bir defaya mahsus  olmak  üzere dekara 17 TL. katılım payı  belirlendiği ve tahsil edildiği görülmüştür.</w:t>
      </w:r>
    </w:p>
    <w:p>
      <w:pPr>
        <w:pStyle w:val="style42"/>
        <w:ind w:firstLine="708" w:left="0" w:right="0"/>
        <w:jc w:val="both"/>
      </w:pPr>
      <w:r>
        <w:rPr>
          <w:rFonts w:ascii="Times New Roman" w:cs="Times New Roman" w:hAnsi="Times New Roman"/>
          <w:sz w:val="24"/>
          <w:szCs w:val="24"/>
        </w:rPr>
        <w:t>Net sulama alanı 12.720 ha. olup bunun 5.475 ha’lık kısmı toprak uygunsuzluğu nedeniyle sulanamamaktadır. Sulama oranın  % 51 olduğu görülmüştür.</w:t>
      </w:r>
    </w:p>
    <w:p>
      <w:pPr>
        <w:pStyle w:val="style42"/>
        <w:jc w:val="both"/>
      </w:pPr>
      <w:r>
        <w:rPr>
          <w:rFonts w:ascii="Times New Roman" w:cs="Times New Roman" w:hAnsi="Times New Roman"/>
          <w:sz w:val="24"/>
          <w:szCs w:val="24"/>
        </w:rPr>
        <w:tab/>
        <w:t>Birliğin yönetim ve denetim kurulu aşağıda belirtilen üyelerden oluşmaktadır.</w:t>
      </w:r>
    </w:p>
    <w:p>
      <w:pPr>
        <w:pStyle w:val="style42"/>
        <w:jc w:val="both"/>
      </w:pPr>
      <w:r>
        <w:rPr/>
      </w:r>
    </w:p>
    <w:p>
      <w:pPr>
        <w:pStyle w:val="style42"/>
        <w:jc w:val="both"/>
      </w:pPr>
      <w:r>
        <w:rPr/>
      </w:r>
    </w:p>
    <w:tbl>
      <w:tblPr>
        <w:jc w:val="left"/>
        <w:tblInd w:type="dxa" w:w="-40"/>
        <w:tblBorders>
          <w:top w:color="00000A" w:space="0" w:sz="4" w:val="single"/>
          <w:left w:color="00000A" w:space="0" w:sz="4" w:val="single"/>
          <w:bottom w:color="00000A" w:space="0" w:sz="4" w:val="single"/>
          <w:right w:color="00000A" w:space="0" w:sz="4" w:val="single"/>
        </w:tblBorders>
      </w:tblPr>
      <w:tblGrid>
        <w:gridCol w:w="5333"/>
        <w:gridCol w:w="3118"/>
      </w:tblGrid>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GÖREVİ</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ADI SOYADI</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Yönetim Kurulu Başkanı</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Mustafa DEMİR</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Yönetim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Mustafa KULAK</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Atalay ATASOY</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Saadettin ÇAKIR</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Azmi KARAGÖZ</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İbrahim KAŞTAN</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Ahmet SARIOĞLU</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Bülent AKTAŞ</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Yönetim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Mustafa AKTAŞ</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Kadir ŞİŞLİ</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İbrahim ÖZER</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Mustafa MERAL</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Mehmet GÜNAL</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Bünyamin MUTAF</w:t>
            </w:r>
          </w:p>
        </w:tc>
      </w:tr>
      <w:tr>
        <w:trPr>
          <w:trHeight w:hRule="atLeast" w:val="249"/>
          <w:cantSplit w:val="false"/>
        </w:trPr>
        <w:tc>
          <w:tcPr>
            <w:tcW w:type="dxa" w:w="5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Mehmet BATMAN</w:t>
            </w:r>
          </w:p>
        </w:tc>
      </w:tr>
    </w:tbl>
    <w:p>
      <w:pPr>
        <w:pStyle w:val="style42"/>
        <w:ind w:firstLine="708" w:left="0" w:right="0"/>
        <w:jc w:val="both"/>
      </w:pPr>
      <w:r>
        <w:rPr/>
      </w:r>
    </w:p>
    <w:p>
      <w:pPr>
        <w:pStyle w:val="style42"/>
        <w:ind w:firstLine="708" w:left="0" w:right="0"/>
        <w:jc w:val="both"/>
      </w:pPr>
      <w:r>
        <w:rPr>
          <w:rFonts w:ascii="Times New Roman" w:cs="Times New Roman" w:hAnsi="Times New Roman"/>
          <w:b/>
          <w:sz w:val="24"/>
          <w:szCs w:val="24"/>
        </w:rPr>
        <w:t xml:space="preserve">BİRLİK BAŞKANI: </w:t>
      </w:r>
    </w:p>
    <w:p>
      <w:pPr>
        <w:pStyle w:val="style42"/>
        <w:ind w:firstLine="708" w:left="0" w:right="0"/>
        <w:jc w:val="both"/>
      </w:pPr>
      <w:r>
        <w:rPr/>
      </w:r>
    </w:p>
    <w:p>
      <w:pPr>
        <w:pStyle w:val="style42"/>
        <w:ind w:firstLine="708" w:left="0" w:right="0"/>
        <w:jc w:val="both"/>
      </w:pPr>
      <w:r>
        <w:rPr>
          <w:rFonts w:ascii="Times New Roman" w:cs="Times New Roman" w:hAnsi="Times New Roman"/>
          <w:sz w:val="24"/>
          <w:szCs w:val="24"/>
        </w:rPr>
        <w:t>Birlik Başkanlığına 13.09.2012</w:t>
      </w:r>
      <w:r>
        <w:rPr/>
        <w:t xml:space="preserve"> </w:t>
      </w:r>
      <w:r>
        <w:rPr>
          <w:rFonts w:ascii="Times New Roman" w:cs="Times New Roman" w:hAnsi="Times New Roman"/>
          <w:sz w:val="24"/>
          <w:szCs w:val="24"/>
        </w:rPr>
        <w:t xml:space="preserve"> tarihinde Birlik Meclisi Toplantısında yapılan seçimle Mustafa DEMİR seçilmiştir. Mustafa KULAK başkan vekili olarak tayin edilmiştir.</w:t>
      </w:r>
    </w:p>
    <w:p>
      <w:pPr>
        <w:pStyle w:val="style42"/>
        <w:jc w:val="both"/>
      </w:pPr>
      <w:r>
        <w:rPr/>
      </w:r>
    </w:p>
    <w:p>
      <w:pPr>
        <w:pStyle w:val="style42"/>
        <w:ind w:firstLine="708" w:left="0" w:right="0"/>
        <w:jc w:val="both"/>
      </w:pPr>
      <w:r>
        <w:rPr>
          <w:rFonts w:ascii="Times New Roman" w:cs="Times New Roman" w:hAnsi="Times New Roman"/>
          <w:b/>
          <w:sz w:val="24"/>
          <w:szCs w:val="24"/>
        </w:rPr>
        <w:t xml:space="preserve">BİRLİK PERSONELİ: </w:t>
      </w:r>
    </w:p>
    <w:p>
      <w:pPr>
        <w:pStyle w:val="style42"/>
        <w:ind w:firstLine="708" w:left="0" w:right="0"/>
        <w:jc w:val="both"/>
      </w:pPr>
      <w:r>
        <w:rPr/>
      </w:r>
    </w:p>
    <w:p>
      <w:pPr>
        <w:pStyle w:val="style42"/>
        <w:ind w:firstLine="708" w:left="0" w:right="0"/>
        <w:jc w:val="both"/>
      </w:pPr>
      <w:r>
        <w:rPr>
          <w:rFonts w:ascii="Times New Roman" w:cs="Times New Roman" w:hAnsi="Times New Roman"/>
          <w:sz w:val="24"/>
          <w:szCs w:val="24"/>
        </w:rPr>
        <w:t xml:space="preserve">2015 yılında 24 adet daimi personel çalıştırılmış olup Personel Bilgileri aşağıya çıkarılmıştır. </w:t>
      </w:r>
    </w:p>
    <w:p>
      <w:pPr>
        <w:pStyle w:val="style42"/>
        <w:ind w:hanging="0" w:left="0" w:right="0"/>
        <w:jc w:val="both"/>
      </w:pPr>
      <w:r>
        <w:rPr/>
      </w:r>
    </w:p>
    <w:tbl>
      <w:tblPr>
        <w:jc w:val="left"/>
        <w:tblInd w:type="dxa" w:w="-393"/>
        <w:tblBorders>
          <w:top w:color="00000A" w:space="0" w:sz="4" w:val="single"/>
          <w:left w:color="00000A" w:space="0" w:sz="4" w:val="single"/>
          <w:bottom w:color="00000A" w:space="0" w:sz="4" w:val="single"/>
          <w:right w:color="00000A" w:space="0" w:sz="4" w:val="single"/>
        </w:tblBorders>
      </w:tblPr>
      <w:tblGrid>
        <w:gridCol w:w="707"/>
        <w:gridCol w:w="2585"/>
        <w:gridCol w:w="1784"/>
        <w:gridCol w:w="1915"/>
        <w:gridCol w:w="2224"/>
      </w:tblGrid>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2"/>
                <w:szCs w:val="22"/>
                <w:lang w:eastAsia="tr-TR"/>
              </w:rPr>
              <w:t>S.No</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ADI SOYADI</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GÖREVİ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İŞE GİRİŞ TARİHİ</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İŞTEN ÇIKIŞ TARİHİ</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Serhat AFERİN</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Birlik Müdürü</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19.08.2011</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Hamza SOLAK</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Sayman</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22.07.2011</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3</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Osman ATEŞ</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 xml:space="preserve">Şoför </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01.01.2003</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4</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Mustafa DURMAZ</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Bekçi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21.03.2006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5</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2"/>
                <w:szCs w:val="22"/>
                <w:lang w:eastAsia="tr-TR"/>
              </w:rPr>
              <w:t>Yavuz YEREBASMAZ</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 xml:space="preserve">Usta </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15.04.2006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6</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Sinan KOLUKISA</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07.03.2006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7</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Zekeriya CERAN</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07.03.2006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8</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Mehmet AYHAN</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07.03.2006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9</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Abdülkadir FİDAN</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07.03.2006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10</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Mustafa SARI</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21.03.2006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11</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Enver ÜRÜN</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20.03.2006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12</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Mustafa AYDOĞDU</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20.03.2006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13</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Osman HAYVACI</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21.03.2006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14</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Akif  DURUSOY</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07.03.2006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15</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2"/>
                <w:szCs w:val="22"/>
                <w:lang w:eastAsia="tr-TR"/>
              </w:rPr>
              <w:t>Alpaslan CULHAOĞLU</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21.03.2006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16</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İbrahim ALTINOLUK</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20.03.2006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17</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Cihan KÖSE</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20.03.2006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18</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Mehmet CANBOY</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21.03.2006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19</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Ziya MEHDİ</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21.03.2006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20</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Musa ÖZCAN</w:t>
            </w:r>
          </w:p>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20.03.2006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21</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Hasan ÖZTAŞ</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05.06.2008</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22</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Sinan ŞAHİN</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sz w:val="24"/>
                <w:szCs w:val="24"/>
              </w:rPr>
              <w:t xml:space="preserve">Tahsildar </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07.05.2015</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23</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Suat KÜPELİ</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19.08.2011</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24</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Ahmet ŞAHİN</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Muhasebeci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12.05.2012</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Etmekte</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25</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Ahmet ŞEN</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Sulama işçisi</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20.03.2006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Emekli</w:t>
            </w:r>
          </w:p>
        </w:tc>
      </w:tr>
      <w:tr>
        <w:trPr>
          <w:trHeight w:hRule="exact" w:val="249"/>
          <w:cantSplit w:val="true"/>
        </w:trPr>
        <w:tc>
          <w:tcPr>
            <w:tcW w:type="dxa" w:w="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26</w:t>
            </w:r>
          </w:p>
        </w:tc>
        <w:tc>
          <w:tcPr>
            <w:tcW w:type="dxa" w:w="2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Uğur SARIOĞLU</w:t>
            </w:r>
          </w:p>
        </w:tc>
        <w:tc>
          <w:tcPr>
            <w:tcW w:type="dxa" w:w="1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Elektrik Tkns.</w:t>
            </w:r>
          </w:p>
        </w:tc>
        <w:tc>
          <w:tcPr>
            <w:tcW w:type="dxa" w:w="1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20.03.2006</w:t>
            </w:r>
          </w:p>
        </w:tc>
        <w:tc>
          <w:tcPr>
            <w:tcW w:type="dxa" w:w="2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Emekli</w:t>
            </w:r>
          </w:p>
        </w:tc>
      </w:tr>
    </w:tbl>
    <w:p>
      <w:pPr>
        <w:pStyle w:val="style42"/>
        <w:ind w:firstLine="708" w:left="0" w:right="0"/>
        <w:jc w:val="both"/>
      </w:pPr>
      <w:r>
        <w:rPr/>
      </w:r>
    </w:p>
    <w:p>
      <w:pPr>
        <w:pStyle w:val="style42"/>
        <w:ind w:firstLine="708" w:left="0" w:right="0"/>
        <w:jc w:val="both"/>
      </w:pPr>
      <w:r>
        <w:rPr>
          <w:rFonts w:ascii="Times New Roman" w:cs="Times New Roman" w:hAnsi="Times New Roman"/>
          <w:sz w:val="24"/>
          <w:szCs w:val="24"/>
        </w:rPr>
        <w:t xml:space="preserve">Ayrıca, hizmet alımı yolu ile 8 adet personel mevsimlik çalıştırılmaktadır. Çalışan personele </w:t>
      </w:r>
      <w:r>
        <w:rPr>
          <w:rFonts w:ascii="Times New Roman" w:hAnsi="Times New Roman"/>
          <w:sz w:val="24"/>
          <w:szCs w:val="24"/>
        </w:rPr>
        <w:t>İş Sağlığı ve Güvenliği hususlarında eğitim aldırılmış olduğu belirlenmiştir.</w:t>
      </w:r>
    </w:p>
    <w:p>
      <w:pPr>
        <w:pStyle w:val="style42"/>
        <w:ind w:firstLine="708" w:left="0" w:right="0"/>
        <w:jc w:val="both"/>
      </w:pPr>
      <w:r>
        <w:rPr/>
      </w:r>
    </w:p>
    <w:p>
      <w:pPr>
        <w:pStyle w:val="style42"/>
        <w:ind w:firstLine="708" w:left="0" w:right="0"/>
        <w:jc w:val="both"/>
      </w:pPr>
      <w:r>
        <w:rPr/>
      </w:r>
    </w:p>
    <w:p>
      <w:pPr>
        <w:pStyle w:val="style42"/>
        <w:ind w:firstLine="708" w:left="0" w:right="0"/>
        <w:jc w:val="both"/>
      </w:pPr>
      <w:r>
        <w:rPr>
          <w:rFonts w:ascii="Times New Roman" w:cs="Times New Roman" w:hAnsi="Times New Roman"/>
          <w:b/>
          <w:sz w:val="24"/>
          <w:szCs w:val="24"/>
        </w:rPr>
        <w:t>2</w:t>
      </w:r>
      <w:bookmarkStart w:id="0" w:name="_GoBack"/>
      <w:bookmarkEnd w:id="0"/>
      <w:r>
        <w:rPr>
          <w:rFonts w:ascii="Times New Roman" w:cs="Times New Roman" w:hAnsi="Times New Roman"/>
          <w:b/>
          <w:sz w:val="24"/>
          <w:szCs w:val="24"/>
        </w:rPr>
        <w:t xml:space="preserve">015 YILI GELİR ve GİDER BÜTÇESİ: </w:t>
      </w:r>
    </w:p>
    <w:p>
      <w:pPr>
        <w:pStyle w:val="style42"/>
        <w:ind w:firstLine="708" w:left="0" w:right="0"/>
        <w:jc w:val="both"/>
      </w:pPr>
      <w:r>
        <w:rPr/>
      </w:r>
    </w:p>
    <w:p>
      <w:pPr>
        <w:pStyle w:val="style42"/>
        <w:ind w:firstLine="708" w:left="0" w:right="0"/>
        <w:jc w:val="both"/>
      </w:pPr>
      <w:r>
        <w:rPr>
          <w:rFonts w:ascii="Times New Roman" w:cs="Times New Roman" w:hAnsi="Times New Roman"/>
          <w:sz w:val="24"/>
          <w:szCs w:val="24"/>
        </w:rPr>
        <w:t>2015 Yılı Toplam Geliri :    2.288.950,06 TL</w:t>
      </w:r>
    </w:p>
    <w:p>
      <w:pPr>
        <w:pStyle w:val="style42"/>
        <w:ind w:firstLine="708" w:left="0" w:right="0"/>
        <w:jc w:val="both"/>
      </w:pPr>
      <w:r>
        <w:rPr>
          <w:rFonts w:ascii="Times New Roman" w:cs="Times New Roman" w:hAnsi="Times New Roman"/>
          <w:sz w:val="24"/>
          <w:szCs w:val="24"/>
        </w:rPr>
        <w:t xml:space="preserve">2015 Yılı Toplam Gideri :   2.005.978,09 TL </w:t>
      </w:r>
    </w:p>
    <w:p>
      <w:pPr>
        <w:pStyle w:val="style42"/>
        <w:jc w:val="both"/>
      </w:pPr>
      <w:r>
        <w:rPr>
          <w:rFonts w:ascii="Times New Roman" w:cs="Times New Roman" w:hAnsi="Times New Roman"/>
          <w:color w:val="FF0000"/>
          <w:sz w:val="24"/>
          <w:szCs w:val="24"/>
        </w:rPr>
        <w:tab/>
      </w:r>
      <w:r>
        <w:rPr>
          <w:rFonts w:ascii="Times New Roman" w:cs="Times New Roman" w:hAnsi="Times New Roman"/>
          <w:sz w:val="24"/>
          <w:szCs w:val="24"/>
        </w:rPr>
        <w:t>2015 yılı Tahmini Bütçeleri :3.745.000,00 TL olup ödenek üstü harcama yapılmamıştır.</w:t>
      </w:r>
    </w:p>
    <w:p>
      <w:pPr>
        <w:pStyle w:val="style42"/>
        <w:jc w:val="both"/>
      </w:pPr>
      <w:r>
        <w:rPr>
          <w:rFonts w:ascii="Times New Roman" w:cs="Times New Roman" w:hAnsi="Times New Roman"/>
          <w:sz w:val="24"/>
          <w:szCs w:val="24"/>
        </w:rPr>
        <w:tab/>
        <w:t xml:space="preserve">2015 Yılı Gelir Tahakkukları : 3.582.376,81 TL, </w:t>
      </w:r>
    </w:p>
    <w:p>
      <w:pPr>
        <w:pStyle w:val="style42"/>
        <w:ind w:firstLine="708" w:left="0" w:right="0"/>
        <w:jc w:val="both"/>
      </w:pPr>
      <w:r>
        <w:rPr>
          <w:rFonts w:ascii="Times New Roman" w:cs="Times New Roman" w:hAnsi="Times New Roman"/>
          <w:sz w:val="24"/>
          <w:szCs w:val="24"/>
        </w:rPr>
        <w:t>2015 Yılı Net Tahsilatı:  :    2.288.950,06 TL</w:t>
      </w:r>
    </w:p>
    <w:p>
      <w:pPr>
        <w:pStyle w:val="style42"/>
        <w:jc w:val="both"/>
      </w:pPr>
      <w:r>
        <w:rPr>
          <w:rFonts w:ascii="Times New Roman" w:cs="Times New Roman" w:hAnsi="Times New Roman"/>
          <w:sz w:val="24"/>
          <w:szCs w:val="24"/>
        </w:rPr>
        <w:t xml:space="preserve">            </w:t>
      </w:r>
      <w:r>
        <w:rPr>
          <w:rFonts w:ascii="Times New Roman" w:cs="Times New Roman" w:hAnsi="Times New Roman"/>
          <w:sz w:val="24"/>
          <w:szCs w:val="24"/>
        </w:rPr>
        <w:t>Gelirlerden Takipli Alacaklar Hesabı : 1.293.426,75 TL olarak gerçekleşmiştir.</w:t>
      </w:r>
    </w:p>
    <w:p>
      <w:pPr>
        <w:pStyle w:val="style42"/>
        <w:jc w:val="both"/>
      </w:pPr>
      <w:r>
        <w:rPr/>
      </w:r>
    </w:p>
    <w:p>
      <w:pPr>
        <w:pStyle w:val="style42"/>
        <w:jc w:val="both"/>
      </w:pPr>
      <w:r>
        <w:rPr/>
      </w:r>
    </w:p>
    <w:tbl>
      <w:tblPr>
        <w:jc w:val="left"/>
        <w:tblInd w:type="dxa" w:w="-319"/>
        <w:tblBorders>
          <w:top w:color="00000A" w:space="0" w:sz="4" w:val="single"/>
          <w:left w:color="00000A" w:space="0" w:sz="4" w:val="single"/>
          <w:bottom w:color="00000A" w:space="0" w:sz="4" w:val="single"/>
          <w:right w:color="00000A" w:space="0" w:sz="4" w:val="single"/>
        </w:tblBorders>
      </w:tblPr>
      <w:tblGrid>
        <w:gridCol w:w="838"/>
        <w:gridCol w:w="4949"/>
        <w:gridCol w:w="1818"/>
      </w:tblGrid>
      <w:tr>
        <w:trPr>
          <w:trHeight w:hRule="atLeast" w:val="315"/>
          <w:cantSplit w:val="false"/>
        </w:trPr>
        <w:tc>
          <w:tcPr>
            <w:tcW w:type="dxa" w:w="8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4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GELİRLERİ </w:t>
            </w:r>
          </w:p>
        </w:tc>
        <w:tc>
          <w:tcPr>
            <w:tcW w:type="dxa" w:w="181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Teşebbüs ve Mülkiyet Gelirleri</w:t>
            </w:r>
          </w:p>
        </w:tc>
        <w:tc>
          <w:tcPr>
            <w:tcW w:type="dxa" w:w="181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1.982.887,96</w:t>
            </w:r>
          </w:p>
        </w:tc>
      </w:tr>
      <w:tr>
        <w:trPr>
          <w:trHeight w:hRule="atLeast" w:val="315"/>
          <w:cantSplit w:val="false"/>
        </w:trPr>
        <w:tc>
          <w:tcPr>
            <w:tcW w:type="dxa" w:w="8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Diğer Gelirler</w:t>
            </w:r>
          </w:p>
        </w:tc>
        <w:tc>
          <w:tcPr>
            <w:tcW w:type="dxa" w:w="181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306.062,10</w:t>
            </w:r>
          </w:p>
        </w:tc>
      </w:tr>
      <w:tr>
        <w:trPr>
          <w:trHeight w:hRule="atLeast" w:val="315"/>
          <w:cantSplit w:val="false"/>
        </w:trPr>
        <w:tc>
          <w:tcPr>
            <w:tcW w:type="dxa" w:w="8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bCs/>
                <w:sz w:val="24"/>
                <w:szCs w:val="24"/>
                <w:lang w:eastAsia="tr-TR"/>
              </w:rPr>
              <w:t>TOPLAM GELİR</w:t>
            </w:r>
          </w:p>
        </w:tc>
        <w:tc>
          <w:tcPr>
            <w:tcW w:type="dxa" w:w="181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2.288.950,06</w:t>
            </w:r>
          </w:p>
        </w:tc>
      </w:tr>
    </w:tbl>
    <w:p>
      <w:pPr>
        <w:pStyle w:val="style42"/>
        <w:jc w:val="both"/>
      </w:pPr>
      <w:r>
        <w:rPr/>
      </w:r>
    </w:p>
    <w:p>
      <w:pPr>
        <w:pStyle w:val="style42"/>
        <w:jc w:val="both"/>
      </w:pPr>
      <w:r>
        <w:rPr/>
      </w:r>
    </w:p>
    <w:tbl>
      <w:tblPr>
        <w:jc w:val="left"/>
        <w:tblInd w:type="dxa" w:w="-319"/>
        <w:tblBorders>
          <w:top w:color="00000A" w:space="0" w:sz="4" w:val="single"/>
          <w:left w:color="00000A" w:space="0" w:sz="4" w:val="single"/>
          <w:bottom w:color="00000A" w:space="0" w:sz="4" w:val="single"/>
          <w:right w:color="00000A" w:space="0" w:sz="4" w:val="single"/>
        </w:tblBorders>
      </w:tblPr>
      <w:tblGrid>
        <w:gridCol w:w="842"/>
        <w:gridCol w:w="4947"/>
        <w:gridCol w:w="1817"/>
      </w:tblGrid>
      <w:tr>
        <w:trPr>
          <w:trHeight w:hRule="atLeast" w:val="315"/>
          <w:cantSplit w:val="false"/>
        </w:trPr>
        <w:tc>
          <w:tcPr>
            <w:tcW w:type="dxa" w:w="8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4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GİDERLERİ </w:t>
            </w:r>
          </w:p>
        </w:tc>
        <w:tc>
          <w:tcPr>
            <w:tcW w:type="dxa" w:w="181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4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Personel Giderleri</w:t>
            </w:r>
          </w:p>
        </w:tc>
        <w:tc>
          <w:tcPr>
            <w:tcW w:type="dxa" w:w="181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Times New Roman" w:eastAsia="Times New Roman"/>
                <w:color w:val="000000"/>
                <w:sz w:val="24"/>
                <w:szCs w:val="24"/>
                <w:lang w:eastAsia="tr-TR"/>
              </w:rPr>
              <w:t>921.628,56</w:t>
            </w:r>
          </w:p>
        </w:tc>
      </w:tr>
      <w:tr>
        <w:trPr>
          <w:trHeight w:hRule="atLeast" w:val="315"/>
          <w:cantSplit w:val="false"/>
        </w:trPr>
        <w:tc>
          <w:tcPr>
            <w:tcW w:type="dxa" w:w="84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Sosyal Güvenlik Kurumlarına Devlet Primi Gide.</w:t>
            </w:r>
          </w:p>
        </w:tc>
        <w:tc>
          <w:tcPr>
            <w:tcW w:type="dxa" w:w="1817"/>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183.931,38</w:t>
            </w:r>
          </w:p>
        </w:tc>
      </w:tr>
      <w:tr>
        <w:trPr>
          <w:trHeight w:hRule="atLeast" w:val="315"/>
          <w:cantSplit w:val="false"/>
        </w:trPr>
        <w:tc>
          <w:tcPr>
            <w:tcW w:type="dxa" w:w="84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Mal ve Hizmet Alım Giderleri</w:t>
            </w:r>
          </w:p>
        </w:tc>
        <w:tc>
          <w:tcPr>
            <w:tcW w:type="dxa" w:w="1817"/>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661.753,21</w:t>
            </w:r>
          </w:p>
        </w:tc>
      </w:tr>
      <w:tr>
        <w:trPr>
          <w:trHeight w:hRule="atLeast" w:val="315"/>
          <w:cantSplit w:val="false"/>
        </w:trPr>
        <w:tc>
          <w:tcPr>
            <w:tcW w:type="dxa" w:w="84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4</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Diğer Taşınmaz Bakım Onarım Gideri</w:t>
            </w:r>
          </w:p>
        </w:tc>
        <w:tc>
          <w:tcPr>
            <w:tcW w:type="dxa" w:w="1817"/>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153.114,94</w:t>
            </w:r>
          </w:p>
        </w:tc>
      </w:tr>
      <w:tr>
        <w:trPr>
          <w:trHeight w:hRule="atLeast" w:val="315"/>
          <w:cantSplit w:val="false"/>
        </w:trPr>
        <w:tc>
          <w:tcPr>
            <w:tcW w:type="dxa" w:w="84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5</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Sermaye Gideri</w:t>
            </w:r>
          </w:p>
        </w:tc>
        <w:tc>
          <w:tcPr>
            <w:tcW w:type="dxa" w:w="1817"/>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85.550,00</w:t>
            </w:r>
          </w:p>
        </w:tc>
      </w:tr>
      <w:tr>
        <w:trPr>
          <w:trHeight w:hRule="atLeast" w:val="315"/>
          <w:cantSplit w:val="false"/>
        </w:trPr>
        <w:tc>
          <w:tcPr>
            <w:tcW w:type="dxa" w:w="84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TOPLAM GİDER</w:t>
            </w:r>
          </w:p>
        </w:tc>
        <w:tc>
          <w:tcPr>
            <w:tcW w:type="dxa" w:w="181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2.005.978,09</w:t>
            </w:r>
          </w:p>
        </w:tc>
      </w:tr>
    </w:tbl>
    <w:p>
      <w:pPr>
        <w:pStyle w:val="style42"/>
        <w:ind w:firstLine="708" w:left="0" w:right="0"/>
        <w:jc w:val="both"/>
      </w:pPr>
      <w:r>
        <w:rPr/>
      </w:r>
    </w:p>
    <w:p>
      <w:pPr>
        <w:pStyle w:val="style42"/>
        <w:ind w:firstLine="708" w:left="0" w:right="0"/>
        <w:jc w:val="both"/>
      </w:pPr>
      <w:r>
        <w:rPr>
          <w:rFonts w:ascii="Times New Roman" w:cs="Times New Roman" w:hAnsi="Times New Roman"/>
          <w:sz w:val="24"/>
          <w:szCs w:val="24"/>
        </w:rPr>
        <w:t xml:space="preserve">102 Banka Hesabı defter ve kesin mizan borç miktarı 4.526.885,91 TL gözükürken Banka ektresindeki miktar 2.771.099,48 olarak uyumsuz olduğu gözükmektedir. Böylelikle banka devir hesabı tutmamaktadır. </w:t>
      </w:r>
    </w:p>
    <w:p>
      <w:pPr>
        <w:pStyle w:val="style42"/>
        <w:ind w:firstLine="708" w:left="0" w:right="0"/>
        <w:jc w:val="both"/>
      </w:pPr>
      <w:r>
        <w:rPr>
          <w:rFonts w:ascii="Times New Roman" w:cs="Times New Roman" w:hAnsi="Times New Roman"/>
          <w:sz w:val="24"/>
          <w:szCs w:val="24"/>
        </w:rPr>
        <w:t>“</w:t>
      </w:r>
      <w:r>
        <w:rPr>
          <w:rFonts w:ascii="Times New Roman" w:cs="Times New Roman" w:hAnsi="Times New Roman"/>
          <w:sz w:val="24"/>
          <w:szCs w:val="24"/>
        </w:rPr>
        <w:t xml:space="preserve">103 Verilen Çekler ve Gönderme Emirleri Hesabı” mizanla, defter kaydı ve banka ekstresi ile uyuşmadığı gözükmektedir. Bunun nedeninin eski yıllardan kapatılmayan muhasebe kayıtları olduğu anlaşılmıştır. </w:t>
      </w:r>
    </w:p>
    <w:p>
      <w:pPr>
        <w:pStyle w:val="style42"/>
        <w:ind w:firstLine="708" w:left="0" w:right="0"/>
        <w:jc w:val="both"/>
      </w:pPr>
      <w:r>
        <w:rPr>
          <w:rFonts w:ascii="Times New Roman" w:cs="Times New Roman" w:hAnsi="Times New Roman"/>
          <w:sz w:val="24"/>
          <w:szCs w:val="24"/>
        </w:rPr>
        <w:t>“</w:t>
      </w:r>
      <w:r>
        <w:rPr>
          <w:rFonts w:ascii="Times New Roman" w:cs="Times New Roman" w:hAnsi="Times New Roman"/>
          <w:sz w:val="24"/>
          <w:szCs w:val="24"/>
        </w:rPr>
        <w:t>140 Kişilerden Alacaklar Hesabı” takibinin yapılmadığı anlaşılmıştır.</w:t>
      </w:r>
    </w:p>
    <w:p>
      <w:pPr>
        <w:pStyle w:val="style42"/>
        <w:ind w:firstLine="708" w:left="0" w:right="0"/>
        <w:jc w:val="both"/>
      </w:pPr>
      <w:r>
        <w:rPr>
          <w:rFonts w:ascii="Times New Roman" w:cs="Times New Roman" w:hAnsi="Times New Roman"/>
          <w:sz w:val="24"/>
          <w:szCs w:val="24"/>
        </w:rPr>
        <w:t>“</w:t>
      </w:r>
      <w:r>
        <w:rPr>
          <w:rFonts w:ascii="Times New Roman" w:cs="Times New Roman" w:hAnsi="Times New Roman"/>
          <w:sz w:val="24"/>
          <w:szCs w:val="24"/>
        </w:rPr>
        <w:t>150 İlk Madde ve Malzeme Alımı Hesabı” çalıştırılmış ancak çıkış kaydının yapılmadığı anlaşılmıştır.</w:t>
      </w:r>
    </w:p>
    <w:p>
      <w:pPr>
        <w:pStyle w:val="style42"/>
        <w:ind w:firstLine="708" w:left="0" w:right="0"/>
        <w:jc w:val="both"/>
      </w:pPr>
      <w:r>
        <w:rPr>
          <w:rFonts w:ascii="Times New Roman" w:cs="Times New Roman" w:hAnsi="Times New Roman"/>
          <w:sz w:val="24"/>
          <w:szCs w:val="24"/>
        </w:rPr>
        <w:t>“</w:t>
      </w:r>
      <w:r>
        <w:rPr>
          <w:rFonts w:ascii="Times New Roman" w:cs="Times New Roman" w:hAnsi="Times New Roman"/>
          <w:sz w:val="24"/>
          <w:szCs w:val="24"/>
        </w:rPr>
        <w:t>162 Bütçe Dışı Avans ve Krediler Hesabı” yanlış çalıştırılmıştır.</w:t>
      </w:r>
    </w:p>
    <w:p>
      <w:pPr>
        <w:pStyle w:val="style42"/>
        <w:ind w:firstLine="708" w:left="0" w:right="0"/>
        <w:jc w:val="both"/>
      </w:pPr>
      <w:r>
        <w:rPr>
          <w:rFonts w:ascii="Times New Roman" w:cs="Times New Roman" w:hAnsi="Times New Roman"/>
          <w:sz w:val="24"/>
          <w:szCs w:val="24"/>
        </w:rPr>
        <w:t>“</w:t>
      </w:r>
      <w:r>
        <w:rPr>
          <w:rFonts w:ascii="Times New Roman" w:cs="Times New Roman" w:hAnsi="Times New Roman"/>
          <w:sz w:val="24"/>
          <w:szCs w:val="24"/>
        </w:rPr>
        <w:t>165 Mahsup Dönemine Aktarılan Avans ve Krediler Hesabı”nın kapanmadığı görülmüştür.</w:t>
      </w:r>
    </w:p>
    <w:p>
      <w:pPr>
        <w:pStyle w:val="style42"/>
        <w:ind w:firstLine="708" w:left="0" w:right="0"/>
        <w:jc w:val="both"/>
      </w:pPr>
      <w:r>
        <w:rPr/>
      </w:r>
    </w:p>
    <w:p>
      <w:pPr>
        <w:pStyle w:val="style42"/>
        <w:ind w:firstLine="708" w:left="0" w:right="0"/>
        <w:jc w:val="both"/>
      </w:pPr>
      <w:r>
        <w:rPr>
          <w:rFonts w:ascii="Times New Roman" w:cs="Times New Roman" w:hAnsi="Times New Roman"/>
          <w:b/>
          <w:sz w:val="24"/>
          <w:szCs w:val="24"/>
        </w:rPr>
        <w:t>BİRLİK MECLİS TOPLANTILARI:</w:t>
      </w:r>
    </w:p>
    <w:p>
      <w:pPr>
        <w:pStyle w:val="style42"/>
        <w:ind w:firstLine="708" w:left="0" w:right="0"/>
        <w:jc w:val="both"/>
      </w:pPr>
      <w:r>
        <w:rPr>
          <w:rFonts w:ascii="Times New Roman" w:cs="Times New Roman" w:hAnsi="Times New Roman"/>
          <w:b/>
          <w:sz w:val="24"/>
          <w:szCs w:val="24"/>
        </w:rPr>
        <w:t xml:space="preserve"> </w:t>
      </w:r>
    </w:p>
    <w:p>
      <w:pPr>
        <w:pStyle w:val="style42"/>
        <w:ind w:firstLine="708" w:left="0" w:right="0"/>
        <w:jc w:val="both"/>
      </w:pPr>
      <w:r>
        <w:rPr>
          <w:rFonts w:ascii="Times New Roman" w:cs="Times New Roman" w:hAnsi="Times New Roman"/>
          <w:sz w:val="24"/>
          <w:szCs w:val="24"/>
        </w:rPr>
        <w:t>Meclis toplantılarının, 6172 sayılı Sulama Birlikleri Kanunu ve birlik ana statüsünde belirtildiği şekilde “Nisan ve Kasım” aylarında olmak üzere usulüne uygun olarak yılda iki defa olağan toplandığı, meclis kararlarının DSİ’nin onayına gönderildiği, 12.01.2015 tarihinde de “Olağanüstü” bir toplantı yapıldığı tespit edilmiştir.</w:t>
      </w:r>
    </w:p>
    <w:p>
      <w:pPr>
        <w:pStyle w:val="style42"/>
        <w:ind w:firstLine="708" w:left="0" w:right="0"/>
        <w:jc w:val="both"/>
      </w:pPr>
      <w:r>
        <w:rPr/>
      </w:r>
    </w:p>
    <w:p>
      <w:pPr>
        <w:pStyle w:val="style42"/>
        <w:ind w:firstLine="708" w:left="0" w:right="0"/>
        <w:jc w:val="both"/>
      </w:pPr>
      <w:r>
        <w:rPr>
          <w:rFonts w:ascii="Times New Roman" w:cs="Times New Roman" w:hAnsi="Times New Roman"/>
          <w:b/>
          <w:sz w:val="24"/>
          <w:szCs w:val="24"/>
        </w:rPr>
        <w:t>BİRLİK YÖNETİM KURULU TOPLANTILARI:</w:t>
      </w:r>
    </w:p>
    <w:p>
      <w:pPr>
        <w:pStyle w:val="style42"/>
        <w:ind w:firstLine="708" w:left="0" w:right="0"/>
        <w:jc w:val="both"/>
      </w:pPr>
      <w:r>
        <w:rPr>
          <w:rFonts w:ascii="Times New Roman" w:cs="Times New Roman" w:hAnsi="Times New Roman"/>
          <w:b/>
          <w:sz w:val="24"/>
          <w:szCs w:val="24"/>
        </w:rPr>
        <w:t xml:space="preserve"> </w:t>
      </w:r>
    </w:p>
    <w:p>
      <w:pPr>
        <w:pStyle w:val="style42"/>
        <w:ind w:firstLine="708" w:left="0" w:right="0"/>
        <w:jc w:val="both"/>
      </w:pPr>
      <w:r>
        <w:rPr>
          <w:rFonts w:ascii="Times New Roman" w:cs="Times New Roman" w:hAnsi="Times New Roman"/>
          <w:sz w:val="24"/>
          <w:szCs w:val="24"/>
        </w:rPr>
        <w:t>Yönetim Kurulunun 2015 yılında, 6172 sayılı Sulama Birlikleri Kanunu ve Birlik Ana Statüsünde belirtildiği şekilde ayda iki defa toplandığı ve karar aldığı görülmüştür.</w:t>
      </w:r>
    </w:p>
    <w:p>
      <w:pPr>
        <w:pStyle w:val="style42"/>
        <w:ind w:firstLine="708" w:left="0" w:right="0"/>
        <w:jc w:val="both"/>
      </w:pPr>
      <w:r>
        <w:rPr/>
      </w:r>
    </w:p>
    <w:p>
      <w:pPr>
        <w:pStyle w:val="style42"/>
        <w:ind w:firstLine="708" w:left="0" w:right="0"/>
        <w:jc w:val="both"/>
      </w:pPr>
      <w:r>
        <w:rPr>
          <w:rFonts w:ascii="Times New Roman" w:cs="Times New Roman" w:hAnsi="Times New Roman"/>
          <w:b/>
          <w:sz w:val="24"/>
          <w:szCs w:val="24"/>
        </w:rPr>
        <w:t>BİRLİK DENETİM KURULU TOPLANTILARI:</w:t>
      </w:r>
    </w:p>
    <w:p>
      <w:pPr>
        <w:pStyle w:val="style42"/>
        <w:ind w:firstLine="708" w:left="0" w:right="0"/>
        <w:jc w:val="both"/>
      </w:pPr>
      <w:r>
        <w:rPr>
          <w:rFonts w:ascii="Times New Roman" w:cs="Times New Roman" w:hAnsi="Times New Roman"/>
          <w:b/>
          <w:sz w:val="24"/>
          <w:szCs w:val="24"/>
        </w:rPr>
        <w:t xml:space="preserve"> </w:t>
      </w:r>
    </w:p>
    <w:p>
      <w:pPr>
        <w:pStyle w:val="style42"/>
        <w:ind w:firstLine="708" w:left="0" w:right="0"/>
        <w:jc w:val="both"/>
      </w:pPr>
      <w:r>
        <w:rPr>
          <w:rFonts w:ascii="Times New Roman" w:cs="Times New Roman" w:hAnsi="Times New Roman"/>
          <w:sz w:val="24"/>
          <w:szCs w:val="24"/>
        </w:rPr>
        <w:t>Denetim kurulunun 2015 yılında meclis toplantılarından önce usulüne uygun olarak toplandığı ve rapor hazırladığı  görülmüştür.</w:t>
      </w:r>
    </w:p>
    <w:p>
      <w:pPr>
        <w:pStyle w:val="style42"/>
        <w:ind w:firstLine="708" w:left="0" w:right="0"/>
        <w:jc w:val="both"/>
      </w:pPr>
      <w:r>
        <w:rPr/>
      </w:r>
    </w:p>
    <w:p>
      <w:pPr>
        <w:pStyle w:val="style42"/>
        <w:ind w:firstLine="708" w:left="0" w:right="0"/>
        <w:jc w:val="both"/>
      </w:pPr>
      <w:r>
        <w:rPr>
          <w:rFonts w:ascii="Times New Roman" w:cs="Times New Roman" w:hAnsi="Times New Roman"/>
          <w:b/>
          <w:sz w:val="24"/>
          <w:szCs w:val="24"/>
        </w:rPr>
        <w:t xml:space="preserve">BİRLİKTE TUTULAN DEFTERLER: </w:t>
      </w:r>
    </w:p>
    <w:p>
      <w:pPr>
        <w:pStyle w:val="style42"/>
        <w:jc w:val="both"/>
      </w:pPr>
      <w:r>
        <w:rPr/>
      </w:r>
    </w:p>
    <w:p>
      <w:pPr>
        <w:pStyle w:val="style42"/>
        <w:jc w:val="both"/>
      </w:pPr>
      <w:r>
        <w:rPr>
          <w:rFonts w:ascii="Times New Roman" w:cs="Times New Roman" w:hAnsi="Times New Roman"/>
          <w:sz w:val="24"/>
          <w:szCs w:val="24"/>
        </w:rPr>
        <w:t xml:space="preserve">1- Meclis ve Yönetim Kurulu Karar Defteri </w:t>
      </w:r>
    </w:p>
    <w:p>
      <w:pPr>
        <w:pStyle w:val="style42"/>
        <w:jc w:val="both"/>
      </w:pPr>
      <w:r>
        <w:rPr>
          <w:rFonts w:ascii="Times New Roman" w:cs="Times New Roman" w:hAnsi="Times New Roman"/>
          <w:sz w:val="24"/>
          <w:szCs w:val="24"/>
        </w:rPr>
        <w:t xml:space="preserve">2- Gelen ve Giden Evrak Kayıt Defteri </w:t>
      </w:r>
    </w:p>
    <w:p>
      <w:pPr>
        <w:pStyle w:val="style42"/>
        <w:jc w:val="both"/>
      </w:pPr>
      <w:r>
        <w:rPr>
          <w:rFonts w:ascii="Times New Roman" w:cs="Times New Roman" w:hAnsi="Times New Roman"/>
          <w:sz w:val="24"/>
          <w:szCs w:val="24"/>
        </w:rPr>
        <w:t xml:space="preserve">3- Üye Kayıt Defteri </w:t>
      </w:r>
    </w:p>
    <w:p>
      <w:pPr>
        <w:pStyle w:val="style42"/>
        <w:jc w:val="both"/>
      </w:pPr>
      <w:r>
        <w:rPr>
          <w:rFonts w:ascii="Times New Roman" w:cs="Times New Roman" w:hAnsi="Times New Roman"/>
          <w:sz w:val="24"/>
          <w:szCs w:val="24"/>
        </w:rPr>
        <w:t xml:space="preserve">4- Defteri Kebir, </w:t>
      </w:r>
    </w:p>
    <w:p>
      <w:pPr>
        <w:pStyle w:val="style42"/>
        <w:jc w:val="both"/>
      </w:pPr>
      <w:r>
        <w:rPr>
          <w:rFonts w:ascii="Times New Roman" w:cs="Times New Roman" w:hAnsi="Times New Roman"/>
          <w:sz w:val="24"/>
          <w:szCs w:val="24"/>
        </w:rPr>
        <w:t xml:space="preserve">5- Yevmiye Defteri </w:t>
      </w:r>
    </w:p>
    <w:p>
      <w:pPr>
        <w:pStyle w:val="style42"/>
        <w:jc w:val="both"/>
      </w:pPr>
      <w:r>
        <w:rPr>
          <w:rFonts w:ascii="Times New Roman" w:cs="Times New Roman" w:hAnsi="Times New Roman"/>
          <w:sz w:val="24"/>
          <w:szCs w:val="24"/>
        </w:rPr>
        <w:t xml:space="preserve">6- Envanter Defteri </w:t>
      </w:r>
    </w:p>
    <w:p>
      <w:pPr>
        <w:pStyle w:val="style42"/>
        <w:jc w:val="both"/>
      </w:pPr>
      <w:r>
        <w:rPr>
          <w:rFonts w:ascii="Times New Roman" w:cs="Times New Roman" w:hAnsi="Times New Roman"/>
          <w:sz w:val="24"/>
          <w:szCs w:val="24"/>
        </w:rPr>
        <w:t xml:space="preserve">7- Kasa Defteri </w:t>
      </w:r>
    </w:p>
    <w:p>
      <w:pPr>
        <w:pStyle w:val="style42"/>
        <w:jc w:val="both"/>
      </w:pPr>
      <w:r>
        <w:rPr>
          <w:rFonts w:ascii="Times New Roman" w:cs="Times New Roman" w:hAnsi="Times New Roman"/>
          <w:sz w:val="24"/>
          <w:szCs w:val="24"/>
        </w:rPr>
        <w:t xml:space="preserve">8- Demirbaş Defteri </w:t>
      </w:r>
    </w:p>
    <w:p>
      <w:pPr>
        <w:pStyle w:val="style42"/>
        <w:ind w:firstLine="708" w:left="0" w:right="0"/>
        <w:jc w:val="both"/>
      </w:pPr>
      <w:r>
        <w:rPr>
          <w:rFonts w:ascii="Times New Roman" w:cs="Times New Roman" w:hAnsi="Times New Roman"/>
          <w:sz w:val="24"/>
          <w:szCs w:val="24"/>
        </w:rPr>
        <w:t xml:space="preserve">Meclis ve Yönetim Kurulu Karar, Gelen ve Giden Evrak Kayıt ve Üye Kayıt defterlerinin yazılı olarak tutulduğu ancak yıl sonu kapanışlarının yapılmadığı, Demirbaş, Kasa ve Envanter defterinin tutulmadığı, Defteri Kebir, Yevmiye Defterinin bilgisayar ortamında tutulduğu tespit edilmiştir. </w:t>
      </w:r>
    </w:p>
    <w:p>
      <w:pPr>
        <w:pStyle w:val="style42"/>
        <w:ind w:firstLine="708" w:left="0" w:right="0"/>
        <w:jc w:val="both"/>
      </w:pPr>
      <w:r>
        <w:rPr/>
      </w:r>
    </w:p>
    <w:p>
      <w:pPr>
        <w:pStyle w:val="style42"/>
        <w:ind w:firstLine="708" w:left="0" w:right="0"/>
      </w:pPr>
      <w:r>
        <w:rPr>
          <w:rFonts w:ascii="Times New Roman" w:cs="Times New Roman" w:hAnsi="Times New Roman"/>
          <w:b/>
          <w:sz w:val="24"/>
          <w:szCs w:val="24"/>
        </w:rPr>
        <w:t>YÖNETMELİKLER:</w:t>
      </w:r>
    </w:p>
    <w:p>
      <w:pPr>
        <w:pStyle w:val="style42"/>
        <w:ind w:firstLine="708" w:left="0" w:right="0"/>
      </w:pPr>
      <w:r>
        <w:rPr/>
      </w:r>
    </w:p>
    <w:p>
      <w:pPr>
        <w:pStyle w:val="style42"/>
        <w:ind w:firstLine="708" w:left="0" w:right="0"/>
        <w:jc w:val="both"/>
      </w:pPr>
      <w:r>
        <w:rPr>
          <w:rFonts w:ascii="Times New Roman" w:cs="Times New Roman" w:hAnsi="Times New Roman"/>
          <w:sz w:val="24"/>
          <w:szCs w:val="24"/>
        </w:rPr>
        <w:t>Birlik Meclisinin 19.04.2013 tarihinde yaptığı toplantıda;</w:t>
      </w:r>
    </w:p>
    <w:p>
      <w:pPr>
        <w:pStyle w:val="style42"/>
        <w:numPr>
          <w:ilvl w:val="0"/>
          <w:numId w:val="2"/>
        </w:numPr>
        <w:jc w:val="both"/>
      </w:pPr>
      <w:r>
        <w:rPr>
          <w:rFonts w:ascii="Times New Roman" w:cs="Times New Roman" w:hAnsi="Times New Roman"/>
          <w:sz w:val="24"/>
          <w:szCs w:val="24"/>
        </w:rPr>
        <w:t>Disiplin Yönetmeliği</w:t>
      </w:r>
    </w:p>
    <w:p>
      <w:pPr>
        <w:pStyle w:val="style42"/>
        <w:numPr>
          <w:ilvl w:val="0"/>
          <w:numId w:val="2"/>
        </w:numPr>
        <w:jc w:val="both"/>
      </w:pPr>
      <w:r>
        <w:rPr>
          <w:rFonts w:ascii="Times New Roman" w:cs="Times New Roman" w:hAnsi="Times New Roman"/>
          <w:sz w:val="24"/>
          <w:szCs w:val="24"/>
        </w:rPr>
        <w:t>Harcama Esasları ve Kullanılacak Harcama Belgeleri Yönetmeliği</w:t>
      </w:r>
    </w:p>
    <w:p>
      <w:pPr>
        <w:pStyle w:val="style49"/>
        <w:numPr>
          <w:ilvl w:val="0"/>
          <w:numId w:val="2"/>
        </w:numPr>
        <w:jc w:val="both"/>
      </w:pPr>
      <w:r>
        <w:rPr>
          <w:rFonts w:cs="Times New Roman"/>
          <w:sz w:val="24"/>
          <w:szCs w:val="24"/>
        </w:rPr>
        <w:t>Tarife, Ceza ve Tahsilat Yönetmeliği</w:t>
      </w:r>
    </w:p>
    <w:p>
      <w:pPr>
        <w:pStyle w:val="style49"/>
        <w:numPr>
          <w:ilvl w:val="0"/>
          <w:numId w:val="2"/>
        </w:numPr>
        <w:jc w:val="both"/>
      </w:pPr>
      <w:r>
        <w:rPr>
          <w:rFonts w:cs="Times New Roman"/>
          <w:sz w:val="24"/>
          <w:szCs w:val="24"/>
        </w:rPr>
        <w:t>Teşkilat Yapısı ve İnsan Kaynakları Yönetmeliğini çıkartarak  uygulamaya koyduğu  tespit edilmiştir.</w:t>
      </w:r>
    </w:p>
    <w:p>
      <w:pPr>
        <w:pStyle w:val="style42"/>
        <w:ind w:hanging="0" w:left="1068" w:right="0"/>
        <w:jc w:val="both"/>
      </w:pPr>
      <w:r>
        <w:rPr/>
      </w:r>
    </w:p>
    <w:p>
      <w:pPr>
        <w:pStyle w:val="style42"/>
        <w:ind w:firstLine="708" w:left="0" w:right="0"/>
        <w:jc w:val="both"/>
      </w:pPr>
      <w:r>
        <w:rPr>
          <w:rFonts w:ascii="Times New Roman" w:cs="Times New Roman" w:hAnsi="Times New Roman"/>
          <w:b/>
          <w:sz w:val="24"/>
          <w:szCs w:val="24"/>
        </w:rPr>
        <w:t>İŞLETME VE BAKIM FAALİYETLERİ:</w:t>
      </w:r>
    </w:p>
    <w:p>
      <w:pPr>
        <w:pStyle w:val="style42"/>
        <w:ind w:firstLine="708" w:left="0" w:right="0"/>
        <w:jc w:val="both"/>
      </w:pPr>
      <w:r>
        <w:rPr/>
      </w:r>
    </w:p>
    <w:p>
      <w:pPr>
        <w:pStyle w:val="style42"/>
        <w:ind w:firstLine="708" w:left="0" w:right="0"/>
        <w:jc w:val="both"/>
      </w:pPr>
      <w:r>
        <w:rPr>
          <w:rFonts w:ascii="Times New Roman" w:cs="Times New Roman" w:hAnsi="Times New Roman"/>
          <w:sz w:val="24"/>
          <w:szCs w:val="24"/>
        </w:rPr>
        <w:t>Birliğin sulama sezonu öncesinde sulayıcı bilgi formu topladığı ve bunu beyanname usulü yaptığı ve sözleşme imzaladığı,</w:t>
      </w:r>
    </w:p>
    <w:p>
      <w:pPr>
        <w:pStyle w:val="style42"/>
        <w:ind w:firstLine="708" w:left="0" w:right="0"/>
        <w:jc w:val="both"/>
      </w:pPr>
      <w:r>
        <w:rPr>
          <w:rFonts w:ascii="Times New Roman" w:cs="Times New Roman" w:hAnsi="Times New Roman"/>
          <w:sz w:val="24"/>
          <w:szCs w:val="24"/>
        </w:rPr>
        <w:t>Birliğin sulama sezonu öncesinde ”Genel Sulama Planlaması” yaptığı, “Su Kullanım Protokolü ”nü düzenlediği, sulama sezonu sonunda ise “Planlı Su Dağıtım Uygulama Raporları” hazırladıkları,</w:t>
      </w:r>
    </w:p>
    <w:p>
      <w:pPr>
        <w:pStyle w:val="style42"/>
        <w:ind w:firstLine="708" w:left="0" w:right="0"/>
        <w:jc w:val="both"/>
      </w:pPr>
      <w:r>
        <w:rPr>
          <w:rFonts w:ascii="Times New Roman" w:cs="Times New Roman" w:hAnsi="Times New Roman"/>
          <w:sz w:val="24"/>
          <w:szCs w:val="24"/>
        </w:rPr>
        <w:t>Sulama ücret tarifelerinin Bakanlar Kurulunca yayınlanan 2015 yılı sulama ücret tarifesine uygun olarak dekar bazında belirlendiği ve DSİ’ce onaylandığı,</w:t>
      </w:r>
    </w:p>
    <w:p>
      <w:pPr>
        <w:pStyle w:val="style42"/>
        <w:ind w:firstLine="708" w:left="0" w:right="0"/>
        <w:jc w:val="both"/>
      </w:pPr>
      <w:r>
        <w:rPr>
          <w:rFonts w:ascii="Times New Roman" w:cs="Times New Roman" w:hAnsi="Times New Roman"/>
          <w:sz w:val="24"/>
          <w:szCs w:val="24"/>
        </w:rPr>
        <w:t>Şebekeye alınan suların aylık olarak düzenlenerek DSİ’ye bildirildiği,</w:t>
      </w:r>
    </w:p>
    <w:p>
      <w:pPr>
        <w:pStyle w:val="style42"/>
        <w:ind w:firstLine="708" w:left="0" w:right="0"/>
        <w:jc w:val="both"/>
      </w:pPr>
      <w:r>
        <w:rPr>
          <w:rFonts w:ascii="Times New Roman" w:cs="Times New Roman" w:hAnsi="Times New Roman"/>
          <w:sz w:val="24"/>
          <w:szCs w:val="24"/>
        </w:rPr>
        <w:t xml:space="preserve">Sulama sezonunda gece sulaması yapıldığı, </w:t>
      </w:r>
    </w:p>
    <w:p>
      <w:pPr>
        <w:pStyle w:val="style42"/>
        <w:ind w:firstLine="708" w:left="0" w:right="0"/>
        <w:jc w:val="both"/>
      </w:pPr>
      <w:bookmarkStart w:id="1" w:name="__DdeLink__752_1505404502"/>
      <w:bookmarkEnd w:id="1"/>
      <w:r>
        <w:rPr>
          <w:rFonts w:ascii="Times New Roman" w:cs="Times New Roman" w:hAnsi="Times New Roman"/>
          <w:sz w:val="24"/>
          <w:szCs w:val="24"/>
        </w:rPr>
        <w:t>Tahsil edilen tutardan 6172 sayılı Sulama Birlikleri Kanununda belirtilen gider oranlarına uyulmadığı tespit edilmiştir.</w:t>
      </w:r>
    </w:p>
    <w:p>
      <w:pPr>
        <w:pStyle w:val="style42"/>
        <w:ind w:firstLine="708" w:left="0" w:right="0"/>
        <w:jc w:val="both"/>
      </w:pPr>
      <w:r>
        <w:rPr/>
      </w:r>
    </w:p>
    <w:p>
      <w:pPr>
        <w:pStyle w:val="style42"/>
        <w:ind w:firstLine="708" w:left="0" w:right="0"/>
        <w:jc w:val="both"/>
      </w:pPr>
      <w:r>
        <w:rPr>
          <w:rFonts w:ascii="Times New Roman" w:cs="Times New Roman" w:hAnsi="Times New Roman"/>
          <w:b/>
          <w:sz w:val="24"/>
          <w:szCs w:val="24"/>
        </w:rPr>
        <w:t xml:space="preserve">DEĞERLENDİRME  VE  ÖNERİLER: </w:t>
      </w:r>
    </w:p>
    <w:p>
      <w:pPr>
        <w:pStyle w:val="style42"/>
        <w:ind w:firstLine="708" w:left="0" w:right="0"/>
        <w:jc w:val="both"/>
      </w:pPr>
      <w:r>
        <w:rPr/>
      </w:r>
    </w:p>
    <w:p>
      <w:pPr>
        <w:pStyle w:val="style42"/>
        <w:ind w:firstLine="708" w:left="0" w:right="0"/>
        <w:jc w:val="both"/>
      </w:pPr>
      <w:r>
        <w:rPr>
          <w:rFonts w:ascii="Times New Roman" w:cs="Times New Roman" w:hAnsi="Times New Roman"/>
          <w:sz w:val="24"/>
          <w:szCs w:val="24"/>
        </w:rPr>
        <w:t>Komisyonca yerinde yapılan denetim neticesinde; Ağcaşar Sulama Birliğinin 6172 Sayılı Kanun ve Birlik Ana Statüsüne uygun olarak faaliyette bulunduğu ancak;</w:t>
      </w:r>
    </w:p>
    <w:p>
      <w:pPr>
        <w:pStyle w:val="style49"/>
        <w:numPr>
          <w:ilvl w:val="0"/>
          <w:numId w:val="2"/>
        </w:numPr>
      </w:pPr>
      <w:r>
        <w:rPr>
          <w:rFonts w:cs="Times New Roman"/>
          <w:sz w:val="24"/>
          <w:szCs w:val="24"/>
        </w:rPr>
        <w:t>3628 sayılı Mal Bildiriminde Bulunulması, Rüşvet ve Yolsuzluklarla Mücadele Kanunu’nun 2. Maddesinin (f) bendi gereği, birlik başkanı, yönetim kurulu üyeleri ve birlik müdürünün mal bildiriminde bulunması gerektiği halde herhangi bir mal bildiriminde bulunulmadığı,</w:t>
      </w:r>
    </w:p>
    <w:p>
      <w:pPr>
        <w:pStyle w:val="style49"/>
        <w:numPr>
          <w:ilvl w:val="0"/>
          <w:numId w:val="2"/>
        </w:numPr>
      </w:pPr>
      <w:r>
        <w:rPr>
          <w:rFonts w:cs="Times New Roman"/>
          <w:sz w:val="24"/>
          <w:szCs w:val="24"/>
        </w:rPr>
        <w:t>102 Banka Hesabı defter ve kesin mizan borç miktarı 4.526.885,91 TL gözükürken</w:t>
      </w:r>
    </w:p>
    <w:p>
      <w:pPr>
        <w:pStyle w:val="style49"/>
        <w:numPr>
          <w:ilvl w:val="0"/>
          <w:numId w:val="2"/>
        </w:numPr>
        <w:jc w:val="both"/>
      </w:pPr>
      <w:r>
        <w:rPr>
          <w:rFonts w:cs="Times New Roman"/>
          <w:sz w:val="24"/>
          <w:szCs w:val="24"/>
        </w:rPr>
        <w:t xml:space="preserve">Banka ektresindeki miktar 2.771.099,48 olarak uyumsuz olduğu gözükmektedir. Böylelikle banka devir hesabı tutmamaktadır. </w:t>
      </w:r>
    </w:p>
    <w:p>
      <w:pPr>
        <w:pStyle w:val="style49"/>
        <w:numPr>
          <w:ilvl w:val="0"/>
          <w:numId w:val="2"/>
        </w:numPr>
        <w:jc w:val="both"/>
      </w:pPr>
      <w:r>
        <w:rPr>
          <w:rFonts w:cs="Times New Roman"/>
          <w:sz w:val="24"/>
          <w:szCs w:val="24"/>
        </w:rPr>
        <w:t>“</w:t>
      </w:r>
      <w:r>
        <w:rPr>
          <w:rFonts w:cs="Times New Roman"/>
          <w:sz w:val="24"/>
          <w:szCs w:val="24"/>
        </w:rPr>
        <w:t xml:space="preserve">103 Verilen Çekler ve Gönderme Emirleri Hesabı” mizanla, defter kaydı ve banka ekstresi ile uyuşmadığı gözükmektedir. Bunun nedeninin eski yıllardan kapatılmayan muhasebe kayıtları olduğu anlaşılmıştır. </w:t>
      </w:r>
    </w:p>
    <w:p>
      <w:pPr>
        <w:pStyle w:val="style49"/>
        <w:numPr>
          <w:ilvl w:val="0"/>
          <w:numId w:val="2"/>
        </w:numPr>
        <w:jc w:val="both"/>
      </w:pPr>
      <w:r>
        <w:rPr>
          <w:rFonts w:cs="Times New Roman"/>
          <w:sz w:val="24"/>
          <w:szCs w:val="24"/>
        </w:rPr>
        <w:t>“</w:t>
      </w:r>
      <w:r>
        <w:rPr>
          <w:rFonts w:cs="Times New Roman"/>
          <w:sz w:val="24"/>
          <w:szCs w:val="24"/>
        </w:rPr>
        <w:t>140 Kişilerden Alacaklar Hesabı” takibinin yapılmadığı anlaşılmıştır.</w:t>
      </w:r>
    </w:p>
    <w:p>
      <w:pPr>
        <w:pStyle w:val="style49"/>
        <w:numPr>
          <w:ilvl w:val="0"/>
          <w:numId w:val="2"/>
        </w:numPr>
        <w:jc w:val="both"/>
      </w:pPr>
      <w:r>
        <w:rPr>
          <w:rFonts w:cs="Times New Roman"/>
          <w:sz w:val="24"/>
          <w:szCs w:val="24"/>
        </w:rPr>
        <w:t>“</w:t>
      </w:r>
      <w:r>
        <w:rPr>
          <w:rFonts w:cs="Times New Roman"/>
          <w:sz w:val="24"/>
          <w:szCs w:val="24"/>
        </w:rPr>
        <w:t>150 İlk Madde ve Malzeme Alımı Hesabı” çalıştırılmış ancak çıkış kaydının yapılmadığı anlaşılmıştır.</w:t>
      </w:r>
    </w:p>
    <w:p>
      <w:pPr>
        <w:pStyle w:val="style49"/>
        <w:numPr>
          <w:ilvl w:val="0"/>
          <w:numId w:val="2"/>
        </w:numPr>
        <w:jc w:val="both"/>
      </w:pPr>
      <w:r>
        <w:rPr>
          <w:rFonts w:cs="Times New Roman"/>
          <w:sz w:val="24"/>
          <w:szCs w:val="24"/>
        </w:rPr>
        <w:t>“</w:t>
      </w:r>
      <w:r>
        <w:rPr>
          <w:rFonts w:cs="Times New Roman"/>
          <w:sz w:val="24"/>
          <w:szCs w:val="24"/>
        </w:rPr>
        <w:t>162 Bütçe Dışı Avans ve Krediler Hesabı” yanlış çalıştırılmıştır.</w:t>
      </w:r>
    </w:p>
    <w:p>
      <w:pPr>
        <w:pStyle w:val="style0"/>
        <w:ind w:hanging="0" w:left="708" w:right="0"/>
        <w:jc w:val="both"/>
      </w:pPr>
      <w:r>
        <w:rPr>
          <w:rFonts w:cs="Times New Roman"/>
          <w:sz w:val="24"/>
          <w:szCs w:val="24"/>
        </w:rPr>
        <w:t>-  “165 Mahsup Dönemine Aktarılan Avans ve Krediler Hesabı”nın kapanmadığı görülmüştür.</w:t>
      </w:r>
    </w:p>
    <w:p>
      <w:pPr>
        <w:pStyle w:val="style49"/>
        <w:ind w:hanging="0" w:left="708" w:right="0"/>
      </w:pPr>
      <w:r>
        <w:rPr>
          <w:rFonts w:cs="Times New Roman"/>
          <w:sz w:val="24"/>
          <w:szCs w:val="24"/>
        </w:rPr>
        <w:t>Bu tespitlerle ilgili;</w:t>
      </w:r>
    </w:p>
    <w:p>
      <w:pPr>
        <w:pStyle w:val="style42"/>
        <w:ind w:firstLine="708" w:left="0" w:right="0"/>
        <w:jc w:val="both"/>
      </w:pPr>
      <w:r>
        <w:rPr>
          <w:rFonts w:ascii="Times New Roman" w:cs="Times New Roman" w:hAnsi="Times New Roman"/>
          <w:sz w:val="24"/>
          <w:szCs w:val="24"/>
        </w:rPr>
        <w:t xml:space="preserve">-Tahsil edilen tutardan 6172 sayılı Sulama Birlikleri Kanununda belirtilen gider oranlarına </w:t>
        <w:tab/>
        <w:t>uyulması,</w:t>
      </w:r>
    </w:p>
    <w:p>
      <w:pPr>
        <w:pStyle w:val="style49"/>
        <w:ind w:hanging="0" w:left="708" w:right="0"/>
      </w:pPr>
      <w:r>
        <w:rPr>
          <w:rFonts w:cs="Times New Roman"/>
          <w:sz w:val="24"/>
          <w:szCs w:val="24"/>
        </w:rPr>
        <w:t xml:space="preserve">-  “102 Banka Hesabı ve 103 Verilen Çekler ve Gönderme Emirleri Hesabı” nda tespit edilen uyumsuzlukların düzeltilmesi, </w:t>
      </w:r>
    </w:p>
    <w:p>
      <w:pPr>
        <w:pStyle w:val="style49"/>
        <w:ind w:hanging="0" w:left="708" w:right="0"/>
      </w:pPr>
      <w:r>
        <w:rPr>
          <w:rFonts w:cs="Times New Roman"/>
          <w:sz w:val="24"/>
          <w:szCs w:val="24"/>
        </w:rPr>
        <w:t>-   Yukarıda yanlış işletilen hesapların Muhasebe Yönetmeliğine göre düzeltilmesi ve doğrusunun muhasebe kaydının yapılması,</w:t>
      </w:r>
    </w:p>
    <w:p>
      <w:pPr>
        <w:pStyle w:val="style49"/>
        <w:ind w:hanging="0" w:left="708" w:right="0"/>
      </w:pPr>
      <w:r>
        <w:rPr>
          <w:rFonts w:cs="Times New Roman"/>
          <w:sz w:val="24"/>
          <w:szCs w:val="24"/>
        </w:rPr>
        <w:t>-    Yıl sonu işlemleri ile yönetim dönemi dosyasının düzenlenmesi,</w:t>
      </w:r>
    </w:p>
    <w:p>
      <w:pPr>
        <w:pStyle w:val="style49"/>
      </w:pPr>
      <w:r>
        <w:rPr>
          <w:rFonts w:cs="Times New Roman"/>
          <w:sz w:val="24"/>
          <w:szCs w:val="24"/>
        </w:rPr>
        <w:t>-    Personel giderleri ile ilgili Sulama Birlikleri Kanununun “Personel İstihdamı” başlıklı 14. Maddesine göre uygulama yapılması,</w:t>
      </w:r>
    </w:p>
    <w:p>
      <w:pPr>
        <w:pStyle w:val="style49"/>
        <w:numPr>
          <w:ilvl w:val="0"/>
          <w:numId w:val="2"/>
        </w:numPr>
      </w:pPr>
      <w:r>
        <w:rPr>
          <w:rFonts w:cs="Times New Roman"/>
          <w:sz w:val="24"/>
          <w:szCs w:val="24"/>
        </w:rPr>
        <w:t>Başkan ve yönetim kurulu üyelerinin mal bildiriminde bulunması,</w:t>
      </w:r>
    </w:p>
    <w:p>
      <w:pPr>
        <w:pStyle w:val="style49"/>
        <w:numPr>
          <w:ilvl w:val="0"/>
          <w:numId w:val="2"/>
        </w:numPr>
      </w:pPr>
      <w:r>
        <w:rPr>
          <w:rFonts w:cs="Times New Roman"/>
          <w:sz w:val="24"/>
          <w:szCs w:val="24"/>
        </w:rPr>
        <w:t>Birlik merkezinin sigortasının yapılması,</w:t>
      </w:r>
    </w:p>
    <w:p>
      <w:pPr>
        <w:pStyle w:val="style49"/>
        <w:numPr>
          <w:ilvl w:val="0"/>
          <w:numId w:val="2"/>
        </w:numPr>
      </w:pPr>
      <w:r>
        <w:rPr>
          <w:rFonts w:cs="Times New Roman"/>
          <w:sz w:val="24"/>
          <w:szCs w:val="24"/>
        </w:rPr>
        <w:t>Yönetim Kurulunca Kasa limitinin belirlenmesi,</w:t>
      </w:r>
    </w:p>
    <w:p>
      <w:pPr>
        <w:pStyle w:val="style49"/>
        <w:ind w:hanging="0" w:left="1068" w:right="0"/>
      </w:pPr>
      <w:r>
        <w:rPr>
          <w:rFonts w:cs="Times New Roman"/>
          <w:sz w:val="24"/>
          <w:szCs w:val="24"/>
        </w:rPr>
        <w:t xml:space="preserve">gerekmektedir. </w:t>
      </w:r>
    </w:p>
    <w:p>
      <w:pPr>
        <w:pStyle w:val="style49"/>
        <w:ind w:hanging="0" w:left="1068" w:right="0"/>
      </w:pPr>
      <w:r>
        <w:rPr/>
      </w:r>
    </w:p>
    <w:p>
      <w:pPr>
        <w:pStyle w:val="style42"/>
        <w:ind w:firstLine="708" w:left="0" w:right="0"/>
        <w:jc w:val="both"/>
      </w:pPr>
      <w:r>
        <w:rPr>
          <w:rFonts w:ascii="Times New Roman" w:hAnsi="Times New Roman"/>
          <w:sz w:val="24"/>
          <w:szCs w:val="24"/>
        </w:rPr>
        <w:t xml:space="preserve">İş bu rapor komisyonumuz tarafından Valilik Makamına sunulmak üzere 3 (üç) suret olarak hazırlanmıştır. </w:t>
      </w:r>
      <w:r>
        <w:rPr>
          <w:rFonts w:ascii="Times New Roman" w:hAnsi="Times New Roman"/>
          <w:sz w:val="24"/>
          <w:szCs w:val="24"/>
        </w:rPr>
        <w:t>06/09</w:t>
      </w:r>
      <w:r>
        <w:rPr>
          <w:rFonts w:ascii="Times New Roman" w:hAnsi="Times New Roman"/>
          <w:sz w:val="24"/>
          <w:szCs w:val="24"/>
        </w:rPr>
        <w:t>/2016</w:t>
      </w:r>
    </w:p>
    <w:p>
      <w:pPr>
        <w:pStyle w:val="style42"/>
        <w:jc w:val="center"/>
      </w:pPr>
      <w:r>
        <w:rPr/>
      </w:r>
    </w:p>
    <w:p>
      <w:pPr>
        <w:pStyle w:val="style42"/>
        <w:jc w:val="center"/>
      </w:pPr>
      <w:r>
        <w:rPr/>
      </w:r>
    </w:p>
    <w:p>
      <w:pPr>
        <w:pStyle w:val="style42"/>
        <w:jc w:val="center"/>
      </w:pPr>
      <w:r>
        <w:rPr/>
      </w:r>
    </w:p>
    <w:p>
      <w:pPr>
        <w:pStyle w:val="style42"/>
        <w:jc w:val="center"/>
      </w:pPr>
      <w:r>
        <w:rPr>
          <w:rFonts w:ascii="Times New Roman" w:hAnsi="Times New Roman"/>
          <w:sz w:val="24"/>
          <w:szCs w:val="24"/>
        </w:rPr>
        <w:t>KOORDİNATÖR</w:t>
      </w:r>
    </w:p>
    <w:p>
      <w:pPr>
        <w:pStyle w:val="style42"/>
        <w:jc w:val="center"/>
      </w:pPr>
      <w:r>
        <w:rPr/>
      </w:r>
    </w:p>
    <w:p>
      <w:pPr>
        <w:pStyle w:val="style42"/>
        <w:jc w:val="center"/>
      </w:pPr>
      <w:r>
        <w:rPr/>
      </w:r>
    </w:p>
    <w:p>
      <w:pPr>
        <w:pStyle w:val="style42"/>
        <w:jc w:val="center"/>
      </w:pPr>
      <w:r>
        <w:rPr/>
      </w:r>
    </w:p>
    <w:p>
      <w:pPr>
        <w:pStyle w:val="style42"/>
        <w:jc w:val="center"/>
      </w:pPr>
      <w:r>
        <w:rPr>
          <w:rFonts w:ascii="Times New Roman" w:hAnsi="Times New Roman"/>
          <w:sz w:val="24"/>
          <w:szCs w:val="24"/>
        </w:rPr>
        <w:t>Baha BAŞÇELİK</w:t>
      </w:r>
    </w:p>
    <w:p>
      <w:pPr>
        <w:pStyle w:val="style42"/>
        <w:jc w:val="center"/>
      </w:pPr>
      <w:r>
        <w:rPr>
          <w:rFonts w:ascii="Times New Roman" w:hAnsi="Times New Roman"/>
          <w:sz w:val="24"/>
          <w:szCs w:val="24"/>
        </w:rPr>
        <w:t>Vali Yardımcısı</w:t>
      </w:r>
    </w:p>
    <w:p>
      <w:pPr>
        <w:pStyle w:val="style0"/>
        <w:jc w:val="center"/>
      </w:pPr>
      <w:r>
        <w:rPr/>
      </w:r>
    </w:p>
    <w:p>
      <w:pPr>
        <w:pStyle w:val="style0"/>
        <w:jc w:val="center"/>
      </w:pPr>
      <w:r>
        <w:rPr/>
      </w:r>
    </w:p>
    <w:p>
      <w:pPr>
        <w:pStyle w:val="style0"/>
        <w:jc w:val="center"/>
      </w:pPr>
      <w:r>
        <w:rPr/>
      </w:r>
    </w:p>
    <w:p>
      <w:pPr>
        <w:pStyle w:val="style0"/>
        <w:jc w:val="center"/>
      </w:pPr>
      <w:r>
        <w:rPr/>
      </w:r>
    </w:p>
    <w:p>
      <w:pPr>
        <w:pStyle w:val="style42"/>
        <w:jc w:val="center"/>
      </w:pPr>
      <w:r>
        <w:rPr>
          <w:rFonts w:ascii="Times New Roman" w:hAnsi="Times New Roman"/>
          <w:sz w:val="24"/>
          <w:szCs w:val="24"/>
        </w:rPr>
        <w:t>BAŞKAN</w:t>
      </w:r>
    </w:p>
    <w:p>
      <w:pPr>
        <w:pStyle w:val="style42"/>
        <w:jc w:val="center"/>
      </w:pPr>
      <w:r>
        <w:rPr/>
      </w:r>
    </w:p>
    <w:p>
      <w:pPr>
        <w:pStyle w:val="style42"/>
        <w:jc w:val="center"/>
      </w:pPr>
      <w:r>
        <w:rPr/>
      </w:r>
    </w:p>
    <w:p>
      <w:pPr>
        <w:pStyle w:val="style42"/>
        <w:jc w:val="center"/>
      </w:pPr>
      <w:r>
        <w:rPr>
          <w:rFonts w:ascii="Times New Roman" w:hAnsi="Times New Roman"/>
          <w:sz w:val="24"/>
          <w:szCs w:val="24"/>
        </w:rPr>
        <w:t>Necip GÖKÇEK</w:t>
      </w:r>
    </w:p>
    <w:p>
      <w:pPr>
        <w:pStyle w:val="style42"/>
        <w:jc w:val="center"/>
      </w:pPr>
      <w:r>
        <w:rPr>
          <w:rFonts w:ascii="Times New Roman" w:hAnsi="Times New Roman"/>
          <w:sz w:val="24"/>
          <w:szCs w:val="24"/>
        </w:rPr>
        <w:t>İl Mahalli İdareler Şefi</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4"/>
          <w:szCs w:val="24"/>
        </w:rPr>
        <w:t xml:space="preserve">Fazıl GÜVEN  </w:t>
        <w:tab/>
        <w:tab/>
        <w:tab/>
        <w:tab/>
        <w:tab/>
        <w:t xml:space="preserve">    Bekir AKBIYIK</w:t>
      </w:r>
    </w:p>
    <w:p>
      <w:pPr>
        <w:pStyle w:val="style0"/>
        <w:spacing w:after="0" w:before="0" w:line="100" w:lineRule="atLeast"/>
        <w:contextualSpacing w:val="false"/>
      </w:pPr>
      <w:r>
        <w:rPr>
          <w:sz w:val="24"/>
          <w:szCs w:val="24"/>
        </w:rPr>
        <w:tab/>
        <w:t xml:space="preserve">      </w:t>
        <w:tab/>
        <w:t xml:space="preserve">   Valilik Uzmanı   </w:t>
        <w:tab/>
        <w:tab/>
        <w:tab/>
        <w:tab/>
        <w:t xml:space="preserve">                   Defterdarlık VHKİ</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jc w:val="center"/>
      </w:pPr>
      <w:r>
        <w:rPr>
          <w:sz w:val="24"/>
          <w:szCs w:val="24"/>
        </w:rPr>
        <w:t>İclal ÖZKAN</w:t>
        <w:tab/>
        <w:tab/>
        <w:tab/>
        <w:tab/>
        <w:tab/>
        <w:tab/>
        <w:t>Arif ÇAĞLAYAN</w:t>
      </w:r>
    </w:p>
    <w:p>
      <w:pPr>
        <w:pStyle w:val="style0"/>
        <w:tabs>
          <w:tab w:leader="none" w:pos="5907" w:val="left"/>
        </w:tabs>
        <w:spacing w:after="0" w:before="0" w:line="100" w:lineRule="atLeast"/>
        <w:contextualSpacing w:val="false"/>
        <w:jc w:val="center"/>
      </w:pPr>
      <w:r>
        <w:rPr>
          <w:sz w:val="24"/>
          <w:szCs w:val="24"/>
        </w:rPr>
        <w:t>DSİ 12.Böl.Md.Zir.Müh.                                            GTHB İl Md.Zir.Müh.</w:t>
      </w:r>
    </w:p>
    <w:sectPr>
      <w:headerReference r:id="rId2" w:type="default"/>
      <w:footerReference r:id="rId3" w:type="default"/>
      <w:type w:val="nextPage"/>
      <w:pgSz w:h="16838" w:w="11906"/>
      <w:pgMar w:bottom="1077" w:footer="369" w:gutter="0" w:header="312" w:left="1134" w:right="680" w:top="1446"/>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2015"/>
      <w:numFmt w:val="bullet"/>
      <w:lvlText w:val="-"/>
      <w:lvlJc w:val="left"/>
      <w:pPr>
        <w:ind w:hanging="360" w:left="1068"/>
      </w:pPr>
      <w:rPr>
        <w:rFonts w:ascii="Times New Roman" w:cs="Times New Roman" w:hAnsi="Times New Roman"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num w:numId="1">
    <w:abstractNumId w:val="1"/>
  </w:num>
  <w:num w:numId="2">
    <w:abstractNumId w:val="2"/>
  </w:num>
</w:numbering>
</file>

<file path=word/settings.xml><?xml version="1.0" encoding="utf-8"?>
<w:settings xmlns:w="http://schemas.openxmlformats.org/wordprocessingml/2006/main">
  <w:zoom w:percent="148"/>
</w:settings>
</file>

<file path=word/styles.xml><?xml version="1.0" encoding="utf-8"?>
<w:styles xmlns:w="http://schemas.openxmlformats.org/wordprocessingml/2006/main">
  <w:style w:styleId="style0" w:type="paragraph">
    <w:name w:val="Varsayılan"/>
    <w:next w:val="style0"/>
    <w:pPr>
      <w:widowControl/>
      <w:tabs/>
      <w:suppressAutoHyphens w:val="true"/>
      <w:spacing w:after="0" w:before="0" w:line="100" w:lineRule="atLeast"/>
      <w:contextualSpacing w:val="false"/>
    </w:pPr>
    <w:rPr>
      <w:rFonts w:ascii="Times New Roman" w:cs="Times New Roman" w:eastAsia="SimSun" w:hAnsi="Times New Roman"/>
      <w:color w:val="000000"/>
      <w:sz w:val="24"/>
      <w:szCs w:val="24"/>
      <w:lang w:bidi="ar-SA" w:eastAsia="en-US" w:val="tr-TR"/>
    </w:rPr>
  </w:style>
  <w:style w:styleId="style1" w:type="paragraph">
    <w:name w:val="Başlık 1"/>
    <w:basedOn w:val="style0"/>
    <w:next w:val="style38"/>
    <w:pPr>
      <w:keepNext/>
      <w:keepLines/>
      <w:numPr>
        <w:ilvl w:val="0"/>
        <w:numId w:val="1"/>
      </w:numPr>
      <w:spacing w:after="0" w:before="240"/>
      <w:contextualSpacing w:val="false"/>
      <w:outlineLvl w:val="0"/>
    </w:pPr>
    <w:rPr>
      <w:rFonts w:ascii="Cambria" w:cs="" w:hAnsi="Cambria"/>
      <w:b/>
      <w:bCs/>
      <w:color w:val="365F91"/>
      <w:sz w:val="32"/>
      <w:szCs w:val="32"/>
    </w:rPr>
  </w:style>
  <w:style w:styleId="style15" w:type="character">
    <w:name w:val="Default Paragraph Font"/>
    <w:next w:val="style15"/>
    <w:rPr/>
  </w:style>
  <w:style w:styleId="style16" w:type="character">
    <w:name w:val="Balon Metni Char"/>
    <w:basedOn w:val="style15"/>
    <w:next w:val="style16"/>
    <w:rPr>
      <w:rFonts w:ascii="Tahoma" w:cs="Tahoma" w:hAnsi="Tahoma"/>
      <w:sz w:val="16"/>
      <w:szCs w:val="16"/>
    </w:rPr>
  </w:style>
  <w:style w:styleId="style17" w:type="character">
    <w:name w:val="Başlık 1 Char"/>
    <w:basedOn w:val="style15"/>
    <w:next w:val="style17"/>
    <w:rPr>
      <w:rFonts w:ascii="Cambria" w:cs="" w:hAnsi="Cambria"/>
      <w:color w:val="365F91"/>
      <w:sz w:val="32"/>
      <w:szCs w:val="32"/>
    </w:rPr>
  </w:style>
  <w:style w:styleId="style18" w:type="character">
    <w:name w:val="Üstbilgi Char"/>
    <w:basedOn w:val="style15"/>
    <w:next w:val="style18"/>
    <w:rPr/>
  </w:style>
  <w:style w:styleId="style19" w:type="character">
    <w:name w:val="Altbilgi Char"/>
    <w:basedOn w:val="style15"/>
    <w:next w:val="style19"/>
    <w:rPr/>
  </w:style>
  <w:style w:styleId="style20" w:type="character">
    <w:name w:val="annotation reference"/>
    <w:basedOn w:val="style15"/>
    <w:next w:val="style20"/>
    <w:rPr>
      <w:sz w:val="16"/>
      <w:szCs w:val="16"/>
    </w:rPr>
  </w:style>
  <w:style w:styleId="style21" w:type="character">
    <w:name w:val="Açıklama Metni Char"/>
    <w:basedOn w:val="style15"/>
    <w:next w:val="style21"/>
    <w:rPr>
      <w:sz w:val="20"/>
      <w:szCs w:val="20"/>
    </w:rPr>
  </w:style>
  <w:style w:styleId="style22" w:type="character">
    <w:name w:val="Açıklama Konusu Char"/>
    <w:basedOn w:val="style21"/>
    <w:next w:val="style22"/>
    <w:rPr>
      <w:b/>
      <w:bCs/>
      <w:sz w:val="20"/>
      <w:szCs w:val="20"/>
    </w:rPr>
  </w:style>
  <w:style w:styleId="style23" w:type="character">
    <w:name w:val="ListLabel 1"/>
    <w:next w:val="style23"/>
    <w:rPr>
      <w:rFonts w:cs="Calibri"/>
    </w:rPr>
  </w:style>
  <w:style w:styleId="style24" w:type="character">
    <w:name w:val="ListLabel 2"/>
    <w:next w:val="style24"/>
    <w:rPr>
      <w:rFonts w:cs="Courier New"/>
    </w:rPr>
  </w:style>
  <w:style w:styleId="style25" w:type="character">
    <w:name w:val="ListLabel 3"/>
    <w:next w:val="style25"/>
    <w:rPr>
      <w:rFonts w:cs="Times New Roman"/>
    </w:rPr>
  </w:style>
  <w:style w:styleId="style26" w:type="character">
    <w:name w:val="ListLabel 4"/>
    <w:next w:val="style26"/>
    <w:rPr>
      <w:rFonts w:cs="Courier New"/>
    </w:rPr>
  </w:style>
  <w:style w:styleId="style27" w:type="character">
    <w:name w:val="ListLabel 5"/>
    <w:next w:val="style27"/>
    <w:rPr>
      <w:rFonts w:cs="Wingdings"/>
    </w:rPr>
  </w:style>
  <w:style w:styleId="style28" w:type="character">
    <w:name w:val="ListLabel 6"/>
    <w:next w:val="style28"/>
    <w:rPr>
      <w:rFonts w:cs="Symbol"/>
    </w:rPr>
  </w:style>
  <w:style w:styleId="style29" w:type="character">
    <w:name w:val="ListLabel 7"/>
    <w:next w:val="style29"/>
    <w:rPr>
      <w:rFonts w:cs="Times New Roman"/>
    </w:rPr>
  </w:style>
  <w:style w:styleId="style30" w:type="character">
    <w:name w:val="ListLabel 8"/>
    <w:next w:val="style30"/>
    <w:rPr>
      <w:rFonts w:cs="Courier New"/>
    </w:rPr>
  </w:style>
  <w:style w:styleId="style31" w:type="character">
    <w:name w:val="ListLabel 9"/>
    <w:next w:val="style31"/>
    <w:rPr>
      <w:rFonts w:cs="Wingdings"/>
    </w:rPr>
  </w:style>
  <w:style w:styleId="style32" w:type="character">
    <w:name w:val="ListLabel 10"/>
    <w:next w:val="style32"/>
    <w:rPr>
      <w:rFonts w:cs="Symbol"/>
    </w:rPr>
  </w:style>
  <w:style w:styleId="style33" w:type="character">
    <w:name w:val="ListLabel 11"/>
    <w:next w:val="style33"/>
    <w:rPr>
      <w:rFonts w:cs="Times New Roman"/>
    </w:rPr>
  </w:style>
  <w:style w:styleId="style34" w:type="character">
    <w:name w:val="ListLabel 12"/>
    <w:next w:val="style34"/>
    <w:rPr>
      <w:rFonts w:cs="Courier New"/>
    </w:rPr>
  </w:style>
  <w:style w:styleId="style35" w:type="character">
    <w:name w:val="ListLabel 13"/>
    <w:next w:val="style35"/>
    <w:rPr>
      <w:rFonts w:cs="Wingdings"/>
    </w:rPr>
  </w:style>
  <w:style w:styleId="style36" w:type="character">
    <w:name w:val="ListLabel 14"/>
    <w:next w:val="style36"/>
    <w:rPr>
      <w:rFonts w:cs="Symbol"/>
    </w:rPr>
  </w:style>
  <w:style w:styleId="style37" w:type="paragraph">
    <w:name w:val="Başlık"/>
    <w:basedOn w:val="style0"/>
    <w:next w:val="style38"/>
    <w:pPr>
      <w:keepNext/>
      <w:spacing w:after="120" w:before="240"/>
      <w:contextualSpacing w:val="false"/>
    </w:pPr>
    <w:rPr>
      <w:rFonts w:ascii="Arial" w:cs="Mangal" w:eastAsia="Microsoft YaHei" w:hAnsi="Arial"/>
      <w:sz w:val="28"/>
      <w:szCs w:val="28"/>
    </w:rPr>
  </w:style>
  <w:style w:styleId="style38" w:type="paragraph">
    <w:name w:val="Metin gövdesi"/>
    <w:basedOn w:val="style0"/>
    <w:next w:val="style38"/>
    <w:pPr>
      <w:spacing w:after="120" w:before="0"/>
      <w:contextualSpacing w:val="false"/>
    </w:pPr>
    <w:rPr/>
  </w:style>
  <w:style w:styleId="style39" w:type="paragraph">
    <w:name w:val="Liste"/>
    <w:basedOn w:val="style38"/>
    <w:next w:val="style39"/>
    <w:pPr/>
    <w:rPr>
      <w:rFonts w:cs="Mangal"/>
    </w:rPr>
  </w:style>
  <w:style w:styleId="style40" w:type="paragraph">
    <w:name w:val="Resim Yazısı"/>
    <w:basedOn w:val="style0"/>
    <w:next w:val="style40"/>
    <w:pPr>
      <w:suppressLineNumbers/>
      <w:spacing w:after="120" w:before="120"/>
      <w:contextualSpacing w:val="false"/>
    </w:pPr>
    <w:rPr>
      <w:rFonts w:cs="Mangal"/>
      <w:i/>
      <w:iCs/>
      <w:sz w:val="24"/>
      <w:szCs w:val="24"/>
    </w:rPr>
  </w:style>
  <w:style w:styleId="style41" w:type="paragraph">
    <w:name w:val="Dizin"/>
    <w:basedOn w:val="style0"/>
    <w:next w:val="style41"/>
    <w:pPr>
      <w:suppressLineNumbers/>
    </w:pPr>
    <w:rPr>
      <w:rFonts w:cs="Mangal"/>
    </w:rPr>
  </w:style>
  <w:style w:styleId="style42" w:type="paragraph">
    <w:name w:val="No Spacing"/>
    <w:next w:val="style42"/>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tr-TR"/>
    </w:rPr>
  </w:style>
  <w:style w:styleId="style43" w:type="paragraph">
    <w:name w:val="Normal (Web)"/>
    <w:basedOn w:val="style0"/>
    <w:next w:val="style43"/>
    <w:pPr>
      <w:spacing w:after="28" w:before="28" w:line="100" w:lineRule="atLeast"/>
      <w:contextualSpacing w:val="false"/>
    </w:pPr>
    <w:rPr>
      <w:rFonts w:ascii="Times New Roman" w:cs="Times New Roman" w:eastAsia="Times New Roman" w:hAnsi="Times New Roman"/>
      <w:sz w:val="24"/>
      <w:szCs w:val="24"/>
      <w:lang w:eastAsia="tr-TR"/>
    </w:rPr>
  </w:style>
  <w:style w:styleId="style44" w:type="paragraph">
    <w:name w:val="Balloon Text"/>
    <w:basedOn w:val="style0"/>
    <w:next w:val="style44"/>
    <w:pPr>
      <w:spacing w:after="0" w:before="0" w:line="100" w:lineRule="atLeast"/>
      <w:contextualSpacing w:val="false"/>
    </w:pPr>
    <w:rPr>
      <w:rFonts w:ascii="Tahoma" w:cs="Tahoma" w:hAnsi="Tahoma"/>
      <w:sz w:val="16"/>
      <w:szCs w:val="16"/>
    </w:rPr>
  </w:style>
  <w:style w:styleId="style45" w:type="paragraph">
    <w:name w:val="Üst bilgi"/>
    <w:basedOn w:val="style0"/>
    <w:next w:val="style45"/>
    <w:pPr>
      <w:suppressLineNumbers/>
      <w:tabs>
        <w:tab w:leader="none" w:pos="4536" w:val="center"/>
        <w:tab w:leader="none" w:pos="9072" w:val="right"/>
      </w:tabs>
      <w:spacing w:after="0" w:before="0" w:line="100" w:lineRule="atLeast"/>
      <w:contextualSpacing w:val="false"/>
    </w:pPr>
    <w:rPr/>
  </w:style>
  <w:style w:styleId="style46" w:type="paragraph">
    <w:name w:val="Alt bilgi"/>
    <w:basedOn w:val="style0"/>
    <w:next w:val="style46"/>
    <w:pPr>
      <w:suppressLineNumbers/>
      <w:tabs>
        <w:tab w:leader="none" w:pos="4536" w:val="center"/>
        <w:tab w:leader="none" w:pos="9072" w:val="right"/>
      </w:tabs>
      <w:spacing w:after="0" w:before="0" w:line="100" w:lineRule="atLeast"/>
      <w:contextualSpacing w:val="false"/>
    </w:pPr>
    <w:rPr/>
  </w:style>
  <w:style w:styleId="style47" w:type="paragraph">
    <w:name w:val="annotation text"/>
    <w:basedOn w:val="style0"/>
    <w:next w:val="style47"/>
    <w:pPr>
      <w:spacing w:line="100" w:lineRule="atLeast"/>
    </w:pPr>
    <w:rPr>
      <w:sz w:val="20"/>
      <w:szCs w:val="20"/>
    </w:rPr>
  </w:style>
  <w:style w:styleId="style48" w:type="paragraph">
    <w:name w:val="annotation subject"/>
    <w:basedOn w:val="style47"/>
    <w:next w:val="style48"/>
    <w:pPr/>
    <w:rPr>
      <w:b/>
      <w:bCs/>
    </w:rPr>
  </w:style>
  <w:style w:styleId="style49" w:type="paragraph">
    <w:name w:val="List Paragraph"/>
    <w:basedOn w:val="style0"/>
    <w:next w:val="style49"/>
    <w:pPr>
      <w:spacing w:after="200" w:before="0"/>
      <w:ind w:hanging="0" w:left="720" w:right="0"/>
      <w:contextualSpacing/>
    </w:pPr>
    <w:rPr/>
  </w:style>
  <w:style w:styleId="style50" w:type="paragraph">
    <w:name w:val="Çerçeve içeriği"/>
    <w:basedOn w:val="style38"/>
    <w:next w:val="style5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1530</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2015-03-06T14:25:00.00Z</dcterms:created>
  <dc:creator>necipgokcek</dc:creator>
  <cp:lastModifiedBy>İclal Özkan</cp:lastModifiedBy>
  <cp:lastPrinted>2016-09-01T14:41:37.10Z</cp:lastPrinted>
  <dcterms:modified xsi:type="dcterms:W3CDTF">2016-08-23T08:49:00.00Z</dcterms:modified>
  <cp:revision>42</cp:revision>
</cp:coreProperties>
</file>