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jc w:val="center"/>
      </w:pPr>
      <w:r>
        <w:rPr/>
      </w:r>
    </w:p>
    <w:p>
      <w:pPr>
        <w:pStyle w:val="style39"/>
        <w:jc w:val="center"/>
      </w:pPr>
      <w:r>
        <w:rPr>
          <w:rFonts w:ascii="Times New Roman" w:cs="Times New Roman" w:hAnsi="Times New Roman"/>
          <w:b/>
          <w:sz w:val="24"/>
          <w:szCs w:val="24"/>
        </w:rPr>
        <w:t xml:space="preserve"> </w:t>
      </w:r>
      <w:r>
        <w:rPr>
          <w:rFonts w:ascii="Times New Roman" w:cs="Times New Roman" w:hAnsi="Times New Roman"/>
          <w:b/>
          <w:sz w:val="24"/>
          <w:szCs w:val="24"/>
        </w:rPr>
        <w:t xml:space="preserve">KARABOĞAZ, KILIÇMEHMET, BÜYÜK POTUKLU </w:t>
      </w:r>
    </w:p>
    <w:p>
      <w:pPr>
        <w:pStyle w:val="style39"/>
        <w:jc w:val="center"/>
      </w:pPr>
      <w:r>
        <w:rPr>
          <w:rFonts w:ascii="Times New Roman" w:cs="Times New Roman" w:hAnsi="Times New Roman"/>
          <w:b/>
          <w:sz w:val="24"/>
          <w:szCs w:val="24"/>
        </w:rPr>
        <w:t xml:space="preserve">SULAMA BİRLİĞİ </w:t>
      </w:r>
    </w:p>
    <w:p>
      <w:pPr>
        <w:pStyle w:val="style39"/>
        <w:jc w:val="center"/>
      </w:pPr>
      <w:r>
        <w:rPr>
          <w:rFonts w:ascii="Times New Roman" w:cs="Times New Roman" w:hAnsi="Times New Roman"/>
          <w:b/>
          <w:sz w:val="24"/>
          <w:szCs w:val="24"/>
        </w:rPr>
        <w:t>DENETİM RAPORU</w:t>
      </w:r>
    </w:p>
    <w:p>
      <w:pPr>
        <w:pStyle w:val="style39"/>
        <w:jc w:val="center"/>
      </w:pPr>
      <w:r>
        <w:rPr/>
      </w:r>
    </w:p>
    <w:p>
      <w:pPr>
        <w:pStyle w:val="style39"/>
        <w:jc w:val="center"/>
      </w:pPr>
      <w:r>
        <w:rPr/>
      </w:r>
    </w:p>
    <w:p>
      <w:pPr>
        <w:pStyle w:val="style39"/>
        <w:ind w:firstLine="708" w:left="0" w:right="0"/>
        <w:jc w:val="both"/>
      </w:pPr>
      <w:r>
        <w:rPr>
          <w:rFonts w:ascii="Times New Roman" w:cs="Times New Roman" w:hAnsi="Times New Roman"/>
          <w:sz w:val="24"/>
          <w:szCs w:val="24"/>
        </w:rPr>
        <w:t>Kayseri Valilik Makamı'nın 02.12.2015 tarih ve 15693 sayılı  Oluru ile 6172 Sayılı Sulama Birlikleri Kanunu’nun 18. Maddesi  gereğince; Karaboğaz, Kılıçmehmet, Büyük Potuklu Sulama Birliğinin “2015 yılı İdari ve Mali Denetimi” Vali Yardımcısı Baha BAŞÇELİK Koordinatörlüğünde, İl Mahalli İdareler Müdür Vekili Necip GÖKÇEK Başkanlığında,  İl İdare Kurulu Müdürlüğü Uzman Fazıl GÜVEN, Defterdarlık VHKİ Bekir AKBIYIK, Devlet  Su  İşleri  Bölge  Müdürlüğü  Ziraat Mühendisi İclal ÖZKAN, İl Gıda Tarım ve Hayvancılık Müdürlüğü Ziraat Mühendisi Arif ÇAĞLAYAN tarafından  yapılmıştır.</w:t>
      </w:r>
    </w:p>
    <w:p>
      <w:pPr>
        <w:pStyle w:val="style39"/>
        <w:jc w:val="both"/>
      </w:pPr>
      <w:bookmarkStart w:id="0" w:name="_GoBack"/>
      <w:bookmarkStart w:id="1" w:name="_GoBack"/>
      <w:bookmarkEnd w:id="1"/>
      <w:r>
        <w:rPr/>
      </w:r>
    </w:p>
    <w:p>
      <w:pPr>
        <w:pStyle w:val="style39"/>
        <w:ind w:firstLine="708" w:left="0" w:right="0"/>
        <w:jc w:val="both"/>
      </w:pPr>
      <w:r>
        <w:rPr>
          <w:rFonts w:ascii="Times New Roman" w:cs="Times New Roman" w:hAnsi="Times New Roman"/>
          <w:b/>
          <w:sz w:val="24"/>
          <w:szCs w:val="24"/>
        </w:rPr>
        <w:t>ÖNCEKİ DENETİM:</w:t>
      </w:r>
    </w:p>
    <w:p>
      <w:pPr>
        <w:pStyle w:val="style39"/>
        <w:ind w:firstLine="708" w:left="0" w:right="0"/>
        <w:jc w:val="both"/>
      </w:pPr>
      <w:r>
        <w:rPr>
          <w:rFonts w:ascii="Times New Roman" w:cs="Times New Roman" w:hAnsi="Times New Roman"/>
          <w:b/>
          <w:sz w:val="24"/>
          <w:szCs w:val="24"/>
        </w:rPr>
        <w:t xml:space="preserve"> </w:t>
      </w:r>
    </w:p>
    <w:p>
      <w:pPr>
        <w:pStyle w:val="style39"/>
        <w:ind w:firstLine="708" w:left="0" w:right="0"/>
        <w:jc w:val="both"/>
      </w:pPr>
      <w:r>
        <w:rPr>
          <w:rFonts w:ascii="Times New Roman" w:cs="Times New Roman" w:hAnsi="Times New Roman"/>
          <w:sz w:val="24"/>
          <w:szCs w:val="24"/>
        </w:rPr>
        <w:t>Sulama Birliğinin 6172 Sayılı Kanunun 18.maddesi kapsamında Vali Yardımcısı Başkanlığınca oluşturulan komisyonca 2013-2014 yılı İdari ve Mali Denetimlerinin yapıldığı, ayrıca DSİ İç Denetim Birimi Başkanlığı elemanlarınca 2015 yılında "İdari ve Teknik Denetim" e tabi tutulduğu tespit edilmiştir.</w:t>
      </w:r>
    </w:p>
    <w:p>
      <w:pPr>
        <w:pStyle w:val="style39"/>
        <w:ind w:firstLine="708" w:left="0" w:right="0"/>
        <w:jc w:val="both"/>
      </w:pPr>
      <w:r>
        <w:rPr/>
      </w:r>
    </w:p>
    <w:p>
      <w:pPr>
        <w:pStyle w:val="style39"/>
        <w:ind w:firstLine="708" w:left="0" w:right="0"/>
        <w:jc w:val="both"/>
      </w:pPr>
      <w:r>
        <w:rPr>
          <w:rFonts w:ascii="Times New Roman" w:cs="Times New Roman" w:hAnsi="Times New Roman"/>
          <w:b/>
          <w:sz w:val="24"/>
          <w:szCs w:val="24"/>
        </w:rPr>
        <w:t>BİRLİĞİN ÜYELERİ VE KURULUŞ:</w:t>
      </w:r>
    </w:p>
    <w:p>
      <w:pPr>
        <w:pStyle w:val="style39"/>
        <w:ind w:firstLine="708" w:left="0" w:right="0"/>
        <w:jc w:val="both"/>
      </w:pPr>
      <w:r>
        <w:rPr/>
      </w:r>
    </w:p>
    <w:p>
      <w:pPr>
        <w:pStyle w:val="style39"/>
        <w:jc w:val="both"/>
      </w:pPr>
      <w:r>
        <w:rPr>
          <w:sz w:val="24"/>
          <w:szCs w:val="24"/>
          <w:lang w:val="tr-TR"/>
        </w:rPr>
        <w:tab/>
      </w:r>
      <w:r>
        <w:rPr>
          <w:rFonts w:ascii="Times New Roman" w:hAnsi="Times New Roman"/>
          <w:sz w:val="24"/>
          <w:szCs w:val="24"/>
          <w:lang w:val="tr-TR"/>
        </w:rPr>
        <w:t>6172 Sayılı Sulama Birliği kanunun yürürlüğe girmesinden sonra birlik ana statüsünün 10.04.2012  tarihinde  Orman ve Su İşleri Bakanlığınca onaylanmasından sonra yasa gereği yapılandırma çalışmasını tamamlayarak,  Pınarbaşı   İlçe  Seçim  Kurulu  tarafından  yapılan  meclis  üyeliği  secimi  ile  yeni  meclislerinin  oluşturulduğu, 28.09.2012 tarihinde yapılan  ilk meclis toplantıları  ile  yeni  yönetim  organlarını  oluşturarak Sulama Birliğinin faaliyetlerine devam ettiği anlaşılmıştır.</w:t>
      </w:r>
    </w:p>
    <w:p>
      <w:pPr>
        <w:pStyle w:val="style39"/>
        <w:jc w:val="both"/>
      </w:pPr>
      <w:r>
        <w:rPr>
          <w:rFonts w:ascii="Times New Roman" w:hAnsi="Times New Roman"/>
          <w:sz w:val="24"/>
          <w:szCs w:val="24"/>
          <w:lang w:val="tr-TR"/>
        </w:rPr>
        <w:t xml:space="preserve"> </w:t>
      </w:r>
      <w:r>
        <w:rPr>
          <w:rFonts w:ascii="Times New Roman" w:hAnsi="Times New Roman"/>
          <w:sz w:val="24"/>
          <w:szCs w:val="24"/>
          <w:lang w:val="tr-TR"/>
        </w:rPr>
        <w:tab/>
        <w:t xml:space="preserve">Pınarbaşı İlçesi Karaboğaz Mahallesi,   Kılıçmehmet Mahallesi ve   Büyük Potuklu Mahallesinin   sulama  alanları baz  alınarak  meclis  üye  sayısının  15  olarak  belirlendiği  anlaşılmıştır. Buna  göre  22.09.2012  tarihinde  yapılan birlik meclisi  seçimlerinde  Karaboğaz Mahallesinden (6), Kılıçmehmet Mahallesinden (6), Büyük Potuklu Mahallesinden (3) olmak üzere toplam (15) üyenin Birlik meclis üyeliğine seçildiği görülmüştür.  </w:t>
      </w:r>
    </w:p>
    <w:p>
      <w:pPr>
        <w:pStyle w:val="style35"/>
        <w:spacing w:after="0" w:before="73" w:line="204" w:lineRule="auto"/>
        <w:ind w:firstLine="570" w:left="138" w:right="115"/>
        <w:contextualSpacing w:val="false"/>
        <w:jc w:val="both"/>
      </w:pPr>
      <w:r>
        <w:rPr/>
      </w:r>
    </w:p>
    <w:p>
      <w:pPr>
        <w:pStyle w:val="style39"/>
        <w:jc w:val="both"/>
      </w:pPr>
      <w:r>
        <w:rPr>
          <w:rFonts w:ascii="Times New Roman" w:cs="Times New Roman" w:hAnsi="Times New Roman"/>
          <w:sz w:val="24"/>
          <w:szCs w:val="24"/>
          <w:lang w:val="en-US"/>
        </w:rPr>
        <w:tab/>
      </w:r>
      <w:r>
        <w:rPr>
          <w:rFonts w:ascii="Times New Roman" w:cs="Times New Roman" w:hAnsi="Times New Roman"/>
          <w:sz w:val="24"/>
          <w:szCs w:val="24"/>
        </w:rPr>
        <w:t xml:space="preserve">Sulama Birliğinin sorumluluğunda bulunan toplam sulama alanı net 604 ha.dır. Zamantı ırmağından Altıkesek regülatörü aracılığıyla alınan su 25+081 m uzunluğundaki ana kanal aracılığıyla tarım alanlarına iletilmektedir. </w:t>
      </w:r>
    </w:p>
    <w:p>
      <w:pPr>
        <w:pStyle w:val="style39"/>
        <w:ind w:firstLine="708" w:left="0" w:right="0"/>
        <w:jc w:val="both"/>
      </w:pPr>
      <w:r>
        <w:rPr>
          <w:rFonts w:ascii="Times New Roman" w:cs="Times New Roman" w:hAnsi="Times New Roman"/>
          <w:sz w:val="24"/>
          <w:szCs w:val="24"/>
        </w:rPr>
        <w:t xml:space="preserve">Üye kayıt defterinin incelenmesi neticesinde 90 kayıtlı üyenin bulunduğu görülmüştür. </w:t>
      </w:r>
    </w:p>
    <w:p>
      <w:pPr>
        <w:pStyle w:val="style39"/>
        <w:ind w:firstLine="708" w:left="0" w:right="0"/>
        <w:jc w:val="both"/>
      </w:pPr>
      <w:r>
        <w:rPr>
          <w:rFonts w:ascii="Times New Roman" w:cs="Times New Roman" w:hAnsi="Times New Roman"/>
          <w:sz w:val="24"/>
          <w:szCs w:val="24"/>
        </w:rPr>
        <w:t xml:space="preserve">Birlik Meclisi </w:t>
      </w:r>
      <w:r>
        <w:rPr>
          <w:rFonts w:ascii="Times New Roman" w:cs="Times New Roman" w:hAnsi="Times New Roman"/>
          <w:sz w:val="24"/>
          <w:szCs w:val="24"/>
          <w:lang w:val="en-US"/>
        </w:rPr>
        <w:t xml:space="preserve">28.09.2012 </w:t>
      </w:r>
      <w:r>
        <w:rPr>
          <w:rFonts w:ascii="Times New Roman" w:cs="Times New Roman" w:hAnsi="Times New Roman"/>
          <w:sz w:val="24"/>
          <w:szCs w:val="24"/>
        </w:rPr>
        <w:t>tarihinde ilk toplantılarını yaparak görevlerine başlamıştır. 23.11.2015 tarihli meclis toplantısı ile görev süresi dolan yönetim ve denetim kurulu üyeliklerine yeniden seçim yapılmıştır.</w:t>
      </w:r>
    </w:p>
    <w:p>
      <w:pPr>
        <w:pStyle w:val="style39"/>
        <w:jc w:val="both"/>
      </w:pPr>
      <w:r>
        <w:rPr>
          <w:rFonts w:ascii="Times New Roman" w:cs="Times New Roman" w:hAnsi="Times New Roman"/>
          <w:sz w:val="24"/>
          <w:szCs w:val="24"/>
        </w:rPr>
        <w:tab/>
        <w:t>Birliğin yönetim ve denetim kurulu aşağıda belirtilen üyelerden oluşmaktadır.</w:t>
      </w:r>
    </w:p>
    <w:p>
      <w:pPr>
        <w:pStyle w:val="style39"/>
        <w:jc w:val="both"/>
      </w:pPr>
      <w:r>
        <w:rPr/>
      </w:r>
    </w:p>
    <w:tbl>
      <w:tblPr>
        <w:jc w:val="left"/>
        <w:tblInd w:type="dxa" w:w="68"/>
        <w:tblBorders>
          <w:top w:color="00000A" w:space="0" w:sz="4" w:val="single"/>
          <w:left w:color="00000A" w:space="0" w:sz="4" w:val="single"/>
          <w:bottom w:color="00000A" w:space="0" w:sz="4" w:val="single"/>
          <w:right w:color="00000A" w:space="0" w:sz="4" w:val="single"/>
        </w:tblBorders>
      </w:tblPr>
      <w:tblGrid>
        <w:gridCol w:w="5334"/>
        <w:gridCol w:w="3118"/>
      </w:tblGrid>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GÖREVİ</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ADI SOYADI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Başkanı</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Yahya ARSLAN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Şadi KAYA</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İbrahim BAYKALDI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Osman DORUK</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Ahmet YILDIZ</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Nihat TARİH</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Gürsel UYGUR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Ömer YÜCE</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Öztekin KILIÇ</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Aydın ŞİMŞEK</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Bekir KILIÇ</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Azmi KARATAŞ</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Koray KURBAY</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Orhan DEMİRKAN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Sebahattin TELİS</w:t>
            </w:r>
          </w:p>
        </w:tc>
      </w:tr>
    </w:tbl>
    <w:p>
      <w:pPr>
        <w:pStyle w:val="style39"/>
        <w:ind w:firstLine="708" w:left="0" w:right="0"/>
        <w:jc w:val="both"/>
      </w:pPr>
      <w:r>
        <w:rPr/>
      </w:r>
    </w:p>
    <w:p>
      <w:pPr>
        <w:pStyle w:val="style39"/>
        <w:ind w:firstLine="708" w:left="0" w:right="0"/>
        <w:jc w:val="both"/>
      </w:pPr>
      <w:r>
        <w:rPr/>
      </w:r>
    </w:p>
    <w:p>
      <w:pPr>
        <w:pStyle w:val="style39"/>
        <w:ind w:firstLine="708" w:left="0" w:right="0"/>
        <w:jc w:val="both"/>
      </w:pPr>
      <w:r>
        <w:rPr>
          <w:rFonts w:ascii="Times New Roman" w:cs="Times New Roman" w:hAnsi="Times New Roman"/>
          <w:b/>
          <w:sz w:val="24"/>
          <w:szCs w:val="24"/>
        </w:rPr>
        <w:t>BİRLİK BAŞKANLIĞI:</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 xml:space="preserve">Birlik Başkanlığını </w:t>
      </w:r>
      <w:r>
        <w:rPr>
          <w:rFonts w:ascii="Times New Roman" w:cs="Times New Roman" w:hAnsi="Times New Roman"/>
          <w:sz w:val="24"/>
          <w:szCs w:val="24"/>
          <w:lang w:val="en-US"/>
        </w:rPr>
        <w:t xml:space="preserve">28.09.2012 </w:t>
      </w:r>
      <w:r>
        <w:rPr>
          <w:rFonts w:ascii="Times New Roman" w:cs="Times New Roman" w:hAnsi="Times New Roman"/>
          <w:sz w:val="24"/>
          <w:szCs w:val="24"/>
        </w:rPr>
        <w:t>tarihinde yapılan ilk meclis toplantısında seçilen Yahya ARSLAN yürütmektedir.  Yönetim Kurulu üyesi  Osman DORUK  Başkan Vekili olarak tayin edilmiştir.</w:t>
      </w:r>
    </w:p>
    <w:p>
      <w:pPr>
        <w:pStyle w:val="style39"/>
        <w:jc w:val="both"/>
      </w:pPr>
      <w:r>
        <w:rPr/>
      </w:r>
    </w:p>
    <w:p>
      <w:pPr>
        <w:pStyle w:val="style39"/>
        <w:ind w:firstLine="708" w:left="0" w:right="0"/>
        <w:jc w:val="both"/>
      </w:pPr>
      <w:r>
        <w:rPr>
          <w:rFonts w:ascii="Times New Roman" w:cs="Times New Roman" w:hAnsi="Times New Roman"/>
          <w:b/>
          <w:sz w:val="24"/>
          <w:szCs w:val="24"/>
        </w:rPr>
        <w:t xml:space="preserve">BİRLİK PERSONELİ: </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Birlik Müdürü bulunmamaktadır. 2015 yılında 1 adet daimi, 1 adette geçici  personel çalıştırılmış olup personel bilgileri aşağıya çıkarılmıştır. Personelle imzalanmış iş sözleşmesi bulunmaktadır. Denetim tarihi itibarıyla geçici işçi bulunmamaktadır.</w:t>
      </w:r>
    </w:p>
    <w:p>
      <w:pPr>
        <w:pStyle w:val="style39"/>
        <w:ind w:firstLine="708" w:left="0" w:right="0"/>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760"/>
        <w:gridCol w:w="2257"/>
        <w:gridCol w:w="2124"/>
        <w:gridCol w:w="1417"/>
        <w:gridCol w:w="1669"/>
      </w:tblGrid>
      <w:tr>
        <w:trPr>
          <w:trHeight w:hRule="atLeast" w:val="300"/>
          <w:cantSplit w:val="false"/>
        </w:trPr>
        <w:tc>
          <w:tcPr>
            <w:tcW w:type="dxa" w:w="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S.NO</w:t>
            </w:r>
          </w:p>
        </w:tc>
        <w:tc>
          <w:tcPr>
            <w:tcW w:type="dxa" w:w="2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ADI SOYADI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GÖREVİ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İŞE GİRİŞ TARİHİ</w:t>
            </w:r>
          </w:p>
        </w:tc>
        <w:tc>
          <w:tcPr>
            <w:tcW w:type="dxa" w:w="1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İŞTEN ÇIKIŞ TARİHİ</w:t>
            </w:r>
          </w:p>
        </w:tc>
      </w:tr>
      <w:tr>
        <w:trPr>
          <w:trHeight w:hRule="atLeast" w:val="300"/>
          <w:cantSplit w:val="false"/>
        </w:trPr>
        <w:tc>
          <w:tcPr>
            <w:tcW w:type="dxa" w:w="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w:t>
            </w:r>
          </w:p>
        </w:tc>
        <w:tc>
          <w:tcPr>
            <w:tcW w:type="dxa" w:w="2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Nafiz DEMİRKAN</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Sayman</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300"/>
          <w:cantSplit w:val="false"/>
        </w:trPr>
        <w:tc>
          <w:tcPr>
            <w:tcW w:type="dxa" w:w="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2</w:t>
            </w:r>
          </w:p>
        </w:tc>
        <w:tc>
          <w:tcPr>
            <w:tcW w:type="dxa" w:w="2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Hasan EKİNCİ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Sulama İşçisi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Geçici</w:t>
            </w:r>
          </w:p>
        </w:tc>
      </w:tr>
    </w:tbl>
    <w:p>
      <w:pPr>
        <w:pStyle w:val="style39"/>
        <w:jc w:val="both"/>
      </w:pPr>
      <w:r>
        <w:rPr/>
      </w:r>
    </w:p>
    <w:p>
      <w:pPr>
        <w:pStyle w:val="style39"/>
        <w:ind w:firstLine="708" w:left="0" w:right="0"/>
        <w:jc w:val="both"/>
      </w:pPr>
      <w:r>
        <w:rPr>
          <w:rFonts w:ascii="Times New Roman" w:cs="Times New Roman" w:hAnsi="Times New Roman"/>
          <w:b/>
          <w:sz w:val="24"/>
          <w:szCs w:val="24"/>
        </w:rPr>
        <w:t xml:space="preserve">TAŞINMAZ MAL DURUMU: </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Birliğin idari faaliyetleri Pınarbaşı İlçe Merkezinde yer alan kiralık bürosundan yürütülmektedir.</w:t>
      </w:r>
    </w:p>
    <w:p>
      <w:pPr>
        <w:pStyle w:val="style39"/>
        <w:jc w:val="both"/>
      </w:pPr>
      <w:r>
        <w:rPr/>
      </w:r>
    </w:p>
    <w:p>
      <w:pPr>
        <w:pStyle w:val="style39"/>
        <w:ind w:firstLine="708" w:left="0" w:right="0"/>
        <w:jc w:val="both"/>
      </w:pPr>
      <w:r>
        <w:rPr>
          <w:rFonts w:ascii="Times New Roman" w:cs="Times New Roman" w:hAnsi="Times New Roman"/>
          <w:b/>
          <w:sz w:val="24"/>
          <w:szCs w:val="24"/>
        </w:rPr>
        <w:t>ARAÇ GEREÇ VE İŞ MAKİNELERİ DURUMU:</w:t>
      </w:r>
    </w:p>
    <w:p>
      <w:pPr>
        <w:pStyle w:val="style39"/>
        <w:ind w:firstLine="708" w:left="0" w:right="0"/>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771"/>
        <w:gridCol w:w="2352"/>
        <w:gridCol w:w="1373"/>
        <w:gridCol w:w="1205"/>
        <w:gridCol w:w="1306"/>
        <w:gridCol w:w="1356"/>
      </w:tblGrid>
      <w:tr>
        <w:trPr>
          <w:trHeight w:hRule="atLeast" w:val="303"/>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S.NO</w:t>
            </w:r>
          </w:p>
        </w:tc>
        <w:tc>
          <w:tcPr>
            <w:tcW w:type="dxa" w:w="235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CİNSİ</w:t>
            </w:r>
          </w:p>
        </w:tc>
        <w:tc>
          <w:tcPr>
            <w:tcW w:type="dxa" w:w="137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MARKASI</w:t>
            </w:r>
          </w:p>
        </w:tc>
        <w:tc>
          <w:tcPr>
            <w:tcW w:type="dxa" w:w="120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MODELİ</w:t>
            </w:r>
          </w:p>
        </w:tc>
        <w:tc>
          <w:tcPr>
            <w:tcW w:type="dxa" w:w="130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DURUMU</w:t>
            </w:r>
          </w:p>
        </w:tc>
        <w:tc>
          <w:tcPr>
            <w:tcW w:type="dxa" w:w="135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PLAKASI</w:t>
            </w:r>
          </w:p>
        </w:tc>
      </w:tr>
      <w:tr>
        <w:trPr>
          <w:trHeight w:hRule="atLeast" w:val="303"/>
          <w:cantSplit w:val="fals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1</w:t>
            </w:r>
          </w:p>
        </w:tc>
        <w:tc>
          <w:tcPr>
            <w:tcW w:type="dxa" w:w="23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GRANDALL-BANTAM TİPİ EKSKAVATÖR</w:t>
            </w:r>
          </w:p>
        </w:tc>
        <w:tc>
          <w:tcPr>
            <w:tcW w:type="dxa" w:w="137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Komatsu</w:t>
            </w:r>
          </w:p>
        </w:tc>
        <w:tc>
          <w:tcPr>
            <w:tcW w:type="dxa" w:w="120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PW150-1</w:t>
            </w:r>
          </w:p>
        </w:tc>
        <w:tc>
          <w:tcPr>
            <w:tcW w:type="dxa" w:w="130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Faal</w:t>
            </w:r>
          </w:p>
        </w:tc>
        <w:tc>
          <w:tcPr>
            <w:tcW w:type="dxa" w:w="135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DSİ-87-3011</w:t>
            </w:r>
          </w:p>
        </w:tc>
      </w:tr>
      <w:tr>
        <w:trPr>
          <w:trHeight w:hRule="atLeast" w:val="630"/>
          <w:cantSplit w:val="fals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2</w:t>
            </w:r>
          </w:p>
        </w:tc>
        <w:tc>
          <w:tcPr>
            <w:tcW w:type="dxa" w:w="23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MOTOSİKLET (2 adet)</w:t>
            </w:r>
          </w:p>
        </w:tc>
        <w:tc>
          <w:tcPr>
            <w:tcW w:type="dxa" w:w="137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KUBAMZ</w:t>
            </w:r>
          </w:p>
        </w:tc>
        <w:tc>
          <w:tcPr>
            <w:tcW w:type="dxa" w:w="120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2008</w:t>
            </w:r>
          </w:p>
          <w:p>
            <w:pPr>
              <w:pStyle w:val="style0"/>
            </w:pPr>
            <w:r>
              <w:rPr>
                <w:rFonts w:cs="Times New Roman" w:eastAsia="Times New Roman"/>
                <w:color w:val="000000"/>
                <w:sz w:val="24"/>
                <w:szCs w:val="24"/>
                <w:lang w:eastAsia="tr-TR"/>
              </w:rPr>
              <w:t>2004</w:t>
            </w:r>
          </w:p>
        </w:tc>
        <w:tc>
          <w:tcPr>
            <w:tcW w:type="dxa" w:w="130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Faal</w:t>
            </w:r>
          </w:p>
        </w:tc>
        <w:tc>
          <w:tcPr>
            <w:tcW w:type="dxa" w:w="135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Times New Roman" w:eastAsia="Times New Roman"/>
                <w:color w:val="000000"/>
                <w:sz w:val="24"/>
                <w:szCs w:val="24"/>
                <w:lang w:eastAsia="tr-TR"/>
              </w:rPr>
              <w:t>38 E 1971</w:t>
            </w:r>
          </w:p>
          <w:p>
            <w:pPr>
              <w:pStyle w:val="style0"/>
            </w:pPr>
            <w:r>
              <w:rPr>
                <w:rFonts w:cs="Times New Roman" w:eastAsia="Times New Roman"/>
                <w:color w:val="000000"/>
                <w:sz w:val="24"/>
                <w:szCs w:val="24"/>
                <w:lang w:eastAsia="tr-TR"/>
              </w:rPr>
              <w:t>38 E 0837</w:t>
            </w:r>
          </w:p>
        </w:tc>
      </w:tr>
    </w:tbl>
    <w:p>
      <w:pPr>
        <w:pStyle w:val="style39"/>
        <w:jc w:val="both"/>
      </w:pPr>
      <w:r>
        <w:rPr/>
      </w:r>
    </w:p>
    <w:p>
      <w:pPr>
        <w:pStyle w:val="style39"/>
        <w:ind w:firstLine="708" w:left="0" w:right="0"/>
        <w:jc w:val="both"/>
      </w:pPr>
      <w:r>
        <w:rPr/>
      </w:r>
    </w:p>
    <w:p>
      <w:pPr>
        <w:pStyle w:val="style39"/>
        <w:ind w:firstLine="708" w:left="0" w:right="0"/>
        <w:jc w:val="both"/>
      </w:pPr>
      <w:r>
        <w:rPr>
          <w:rFonts w:ascii="Times New Roman" w:cs="Times New Roman" w:hAnsi="Times New Roman"/>
          <w:b/>
          <w:sz w:val="24"/>
          <w:szCs w:val="24"/>
        </w:rPr>
        <w:t xml:space="preserve">2015 YILI GELİR ve GİDER BÜTÇESİ: </w:t>
      </w:r>
    </w:p>
    <w:p>
      <w:pPr>
        <w:pStyle w:val="style39"/>
        <w:ind w:firstLine="708" w:left="0" w:right="0"/>
        <w:jc w:val="both"/>
      </w:pPr>
      <w:r>
        <w:rPr/>
      </w:r>
    </w:p>
    <w:p>
      <w:pPr>
        <w:pStyle w:val="style39"/>
        <w:jc w:val="both"/>
      </w:pPr>
      <w:r>
        <w:rPr>
          <w:rFonts w:ascii="Times New Roman" w:cs="Times New Roman" w:hAnsi="Times New Roman"/>
          <w:sz w:val="24"/>
          <w:szCs w:val="24"/>
        </w:rPr>
        <w:t>2015 Yılı Toplam Geliri : 92.186,93 TL</w:t>
      </w:r>
    </w:p>
    <w:p>
      <w:pPr>
        <w:pStyle w:val="style39"/>
        <w:jc w:val="both"/>
      </w:pPr>
      <w:r>
        <w:rPr>
          <w:rFonts w:ascii="Times New Roman" w:cs="Times New Roman" w:hAnsi="Times New Roman"/>
          <w:sz w:val="24"/>
          <w:szCs w:val="24"/>
        </w:rPr>
        <w:t xml:space="preserve">2015 Yılı Toplam Gideri : 85.918,72 TL </w:t>
      </w:r>
    </w:p>
    <w:p>
      <w:pPr>
        <w:pStyle w:val="style39"/>
        <w:jc w:val="both"/>
      </w:pPr>
      <w:r>
        <w:rPr>
          <w:rFonts w:ascii="Times New Roman" w:cs="Times New Roman" w:hAnsi="Times New Roman"/>
          <w:sz w:val="24"/>
          <w:szCs w:val="24"/>
        </w:rPr>
        <w:t>2015 yılı Tahmini Bütçeleri : 120.000,00 TL olup ödenek üstü harcama yapılmamıştır.</w:t>
      </w:r>
    </w:p>
    <w:p>
      <w:pPr>
        <w:pStyle w:val="style39"/>
        <w:jc w:val="both"/>
      </w:pPr>
      <w:r>
        <w:rPr>
          <w:rFonts w:ascii="Times New Roman" w:cs="Times New Roman" w:hAnsi="Times New Roman"/>
          <w:sz w:val="24"/>
          <w:szCs w:val="24"/>
        </w:rPr>
        <w:t xml:space="preserve">2015 Yılı Gelir Tahakkukları : 92.186,93 TL, </w:t>
      </w:r>
    </w:p>
    <w:p>
      <w:pPr>
        <w:pStyle w:val="style39"/>
        <w:jc w:val="both"/>
      </w:pPr>
      <w:r>
        <w:rPr>
          <w:rFonts w:ascii="Times New Roman" w:cs="Times New Roman" w:hAnsi="Times New Roman"/>
          <w:sz w:val="24"/>
          <w:szCs w:val="24"/>
        </w:rPr>
        <w:t>2015 Yılı Net Tahsilatı : 92.186,93 TL,</w:t>
      </w:r>
    </w:p>
    <w:p>
      <w:pPr>
        <w:pStyle w:val="style39"/>
        <w:jc w:val="both"/>
      </w:pPr>
      <w:r>
        <w:rPr>
          <w:rFonts w:ascii="Times New Roman" w:cs="Times New Roman" w:hAnsi="Times New Roman"/>
          <w:sz w:val="24"/>
          <w:szCs w:val="24"/>
        </w:rPr>
        <w:t>Gelecek yıllara devreden tahakkuklar : 2.381,00 TL olarak gerçekleşmiştir.</w:t>
      </w:r>
    </w:p>
    <w:p>
      <w:pPr>
        <w:pStyle w:val="style39"/>
        <w:jc w:val="both"/>
      </w:pPr>
      <w:r>
        <w:rPr/>
      </w:r>
    </w:p>
    <w:p>
      <w:pPr>
        <w:pStyle w:val="style39"/>
        <w:jc w:val="both"/>
      </w:pPr>
      <w:r>
        <w:rPr/>
      </w:r>
    </w:p>
    <w:p>
      <w:pPr>
        <w:pStyle w:val="style39"/>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50"/>
        <w:gridCol w:w="4939"/>
        <w:gridCol w:w="1813"/>
      </w:tblGrid>
      <w:tr>
        <w:trPr>
          <w:trHeight w:hRule="atLeast" w:val="315"/>
          <w:cantSplit w:val="false"/>
        </w:trPr>
        <w:tc>
          <w:tcPr>
            <w:tcW w:type="dxa" w:w="8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b/>
                <w:bCs/>
                <w:sz w:val="24"/>
                <w:szCs w:val="24"/>
                <w:lang w:eastAsia="tr-TR"/>
              </w:rPr>
              <w:t>S.NO</w:t>
            </w:r>
          </w:p>
        </w:tc>
        <w:tc>
          <w:tcPr>
            <w:tcW w:type="dxa" w:w="493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b/>
                <w:bCs/>
                <w:sz w:val="24"/>
                <w:szCs w:val="24"/>
                <w:lang w:eastAsia="tr-TR"/>
              </w:rPr>
              <w:t xml:space="preserve">BİRLİĞİN GELİRLERİ </w:t>
            </w:r>
          </w:p>
        </w:tc>
        <w:tc>
          <w:tcPr>
            <w:tcW w:type="dxa" w:w="181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sz w:val="24"/>
                <w:szCs w:val="24"/>
                <w:lang w:eastAsia="tr-TR"/>
              </w:rPr>
              <w:t>2015</w:t>
            </w:r>
          </w:p>
        </w:tc>
      </w:tr>
      <w:tr>
        <w:trPr>
          <w:trHeight w:hRule="atLeast" w:val="315"/>
          <w:cantSplit w:val="false"/>
        </w:trPr>
        <w:tc>
          <w:tcPr>
            <w:tcW w:type="dxa" w:w="85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sz w:val="24"/>
                <w:szCs w:val="24"/>
                <w:lang w:eastAsia="tr-TR"/>
              </w:rPr>
              <w:t>1</w:t>
            </w:r>
          </w:p>
        </w:tc>
        <w:tc>
          <w:tcPr>
            <w:tcW w:type="dxa" w:w="493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sz w:val="24"/>
                <w:szCs w:val="24"/>
                <w:lang w:eastAsia="tr-TR"/>
              </w:rPr>
              <w:t>Teşebbüs ve Mülkiyet Gelirleri</w:t>
            </w:r>
          </w:p>
        </w:tc>
        <w:tc>
          <w:tcPr>
            <w:tcW w:type="dxa" w:w="18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sz w:val="24"/>
                <w:szCs w:val="24"/>
                <w:lang w:eastAsia="tr-TR"/>
              </w:rPr>
              <w:t>82.546,48</w:t>
            </w:r>
          </w:p>
        </w:tc>
      </w:tr>
      <w:tr>
        <w:trPr>
          <w:trHeight w:hRule="atLeast" w:val="315"/>
          <w:cantSplit w:val="false"/>
        </w:trPr>
        <w:tc>
          <w:tcPr>
            <w:tcW w:type="dxa" w:w="85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sz w:val="24"/>
                <w:szCs w:val="24"/>
                <w:lang w:eastAsia="tr-TR"/>
              </w:rPr>
              <w:t>2</w:t>
            </w:r>
          </w:p>
        </w:tc>
        <w:tc>
          <w:tcPr>
            <w:tcW w:type="dxa" w:w="493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sz w:val="24"/>
                <w:szCs w:val="24"/>
                <w:lang w:eastAsia="tr-TR"/>
              </w:rPr>
              <w:t>Diğer Çeşitli Gelirler</w:t>
            </w:r>
          </w:p>
        </w:tc>
        <w:tc>
          <w:tcPr>
            <w:tcW w:type="dxa" w:w="18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sz w:val="24"/>
                <w:szCs w:val="24"/>
                <w:lang w:eastAsia="tr-TR"/>
              </w:rPr>
              <w:t>9.640,45</w:t>
            </w:r>
          </w:p>
        </w:tc>
      </w:tr>
      <w:tr>
        <w:trPr>
          <w:trHeight w:hRule="atLeast" w:val="315"/>
          <w:cantSplit w:val="false"/>
        </w:trPr>
        <w:tc>
          <w:tcPr>
            <w:tcW w:type="dxa" w:w="85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3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b/>
                <w:bCs/>
                <w:sz w:val="24"/>
                <w:szCs w:val="24"/>
                <w:lang w:eastAsia="tr-TR"/>
              </w:rPr>
              <w:t>TOPLAM GELİR</w:t>
            </w:r>
          </w:p>
        </w:tc>
        <w:tc>
          <w:tcPr>
            <w:tcW w:type="dxa" w:w="18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b/>
                <w:sz w:val="24"/>
                <w:szCs w:val="24"/>
                <w:lang w:eastAsia="tr-TR"/>
              </w:rPr>
              <w:t>92.186,93</w:t>
            </w:r>
          </w:p>
        </w:tc>
      </w:tr>
    </w:tbl>
    <w:p>
      <w:pPr>
        <w:pStyle w:val="style39"/>
        <w:jc w:val="both"/>
      </w:pPr>
      <w:r>
        <w:rPr/>
      </w:r>
    </w:p>
    <w:p>
      <w:pPr>
        <w:pStyle w:val="style39"/>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43"/>
        <w:gridCol w:w="4947"/>
        <w:gridCol w:w="1816"/>
      </w:tblGrid>
      <w:tr>
        <w:trPr>
          <w:trHeight w:hRule="atLeast" w:val="315"/>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GİDERLERİ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Personel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Times New Roman" w:eastAsia="Times New Roman"/>
                <w:color w:val="000000"/>
                <w:sz w:val="24"/>
                <w:szCs w:val="24"/>
                <w:lang w:eastAsia="tr-TR"/>
              </w:rPr>
              <w:t>40.800,00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Sosyal Güvenlik Kurumlarına Devlet Primi Gide.</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15.816,36</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Mal ve Hizmet Alım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17.039,85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4</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Diğer Taşınmaz Bakım Onarım Gideri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12.262,51</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TOPLAM GİDER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85.918,72</w:t>
            </w:r>
          </w:p>
        </w:tc>
      </w:tr>
    </w:tbl>
    <w:p>
      <w:pPr>
        <w:pStyle w:val="style39"/>
        <w:ind w:firstLine="708" w:left="0" w:right="0"/>
        <w:jc w:val="both"/>
      </w:pPr>
      <w:r>
        <w:rPr/>
      </w:r>
    </w:p>
    <w:p>
      <w:pPr>
        <w:pStyle w:val="style39"/>
        <w:ind w:firstLine="708" w:left="0" w:right="0"/>
        <w:jc w:val="both"/>
      </w:pPr>
      <w:r>
        <w:rPr>
          <w:rFonts w:ascii="Times New Roman" w:cs="Times New Roman" w:hAnsi="Times New Roman"/>
          <w:b/>
          <w:sz w:val="24"/>
          <w:szCs w:val="24"/>
        </w:rPr>
        <w:t xml:space="preserve">BİRLİK MECLİS TOPLANTILARI: </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Meclis toplantılarının, 6172 sayılı Sulama Birlikleri Kanunu ve Birlik Ana Statüsünde belirtildiği şekilde “Nisan ve Kasım” aylarında olmak üzere usulüne uygun olarak yılda iki defa olağan şekilde, 23 Aralık  2015 tarihinde de “Olağanüstü” toplandığı tespit edilmiştir.</w:t>
      </w:r>
    </w:p>
    <w:p>
      <w:pPr>
        <w:pStyle w:val="style39"/>
        <w:ind w:firstLine="708" w:left="0" w:right="0"/>
        <w:jc w:val="both"/>
      </w:pPr>
      <w:r>
        <w:rPr/>
      </w:r>
    </w:p>
    <w:p>
      <w:pPr>
        <w:pStyle w:val="style39"/>
        <w:ind w:firstLine="708" w:left="0" w:right="0"/>
        <w:jc w:val="both"/>
      </w:pPr>
      <w:r>
        <w:rPr>
          <w:rFonts w:ascii="Times New Roman" w:cs="Times New Roman" w:hAnsi="Times New Roman"/>
          <w:b/>
          <w:sz w:val="24"/>
          <w:szCs w:val="24"/>
        </w:rPr>
        <w:t xml:space="preserve">BİRLİK YÖNETİM KURULU TOPLANTILARI: </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 xml:space="preserve">Yönetim Kurulunun 2015 yılında toplantı gününe riayet edilerek 24 adet toplantı yaptığı tespit edilmiştir. </w:t>
      </w:r>
    </w:p>
    <w:p>
      <w:pPr>
        <w:pStyle w:val="style39"/>
        <w:ind w:firstLine="708" w:left="0" w:right="0"/>
        <w:jc w:val="both"/>
      </w:pPr>
      <w:r>
        <w:rPr/>
      </w:r>
    </w:p>
    <w:p>
      <w:pPr>
        <w:pStyle w:val="style39"/>
        <w:ind w:firstLine="708" w:left="0" w:right="0"/>
        <w:jc w:val="both"/>
      </w:pPr>
      <w:r>
        <w:rPr>
          <w:rFonts w:ascii="Times New Roman" w:cs="Times New Roman" w:hAnsi="Times New Roman"/>
          <w:b/>
          <w:sz w:val="24"/>
          <w:szCs w:val="24"/>
        </w:rPr>
        <w:t xml:space="preserve">BİRLİK DENETİM KURULU TOPLANTILARI: </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Denetim kurulunun, Birlik Ana Statüsünün 36’ncı maddesinde belirtildiği şekilde, meclis olağan toplantılarından bir hafta önce yılda iki kez toplanması gerekirken 2015 yılında  herhangi bir denetim yapmadıkları, denetim raporu hazırlamadıkları tespit edilmiştir.</w:t>
      </w:r>
    </w:p>
    <w:p>
      <w:pPr>
        <w:pStyle w:val="style39"/>
        <w:ind w:firstLine="708" w:left="0" w:right="0"/>
        <w:jc w:val="both"/>
      </w:pPr>
      <w:r>
        <w:rPr/>
      </w:r>
    </w:p>
    <w:p>
      <w:pPr>
        <w:pStyle w:val="style39"/>
        <w:ind w:firstLine="708" w:left="0" w:right="0"/>
        <w:jc w:val="both"/>
      </w:pPr>
      <w:r>
        <w:rPr>
          <w:rFonts w:ascii="Times New Roman" w:cs="Times New Roman" w:hAnsi="Times New Roman"/>
          <w:b/>
          <w:sz w:val="24"/>
          <w:szCs w:val="24"/>
        </w:rPr>
        <w:t xml:space="preserve">BİRLİKTE TUTULAN DEFTERLER: </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Birlik Ana  Statüsünün  "Birliğin Tutacağı Defter ve Kayıtlar" başlıklı 55 . Maddesine göre Birlikte;</w:t>
      </w:r>
    </w:p>
    <w:p>
      <w:pPr>
        <w:pStyle w:val="style39"/>
        <w:ind w:firstLine="708" w:left="0" w:right="0"/>
        <w:jc w:val="both"/>
      </w:pPr>
      <w:r>
        <w:rPr/>
      </w:r>
    </w:p>
    <w:p>
      <w:pPr>
        <w:pStyle w:val="style39"/>
        <w:jc w:val="both"/>
      </w:pPr>
      <w:r>
        <w:rPr>
          <w:rFonts w:ascii="Times New Roman" w:cs="Times New Roman" w:hAnsi="Times New Roman"/>
          <w:sz w:val="24"/>
          <w:szCs w:val="24"/>
        </w:rPr>
        <w:t xml:space="preserve">1- Meclis ve Yönetim Kurulu Karar Defteri </w:t>
      </w:r>
    </w:p>
    <w:p>
      <w:pPr>
        <w:pStyle w:val="style39"/>
        <w:jc w:val="both"/>
      </w:pPr>
      <w:r>
        <w:rPr>
          <w:rFonts w:ascii="Times New Roman" w:cs="Times New Roman" w:hAnsi="Times New Roman"/>
          <w:sz w:val="24"/>
          <w:szCs w:val="24"/>
        </w:rPr>
        <w:t xml:space="preserve">2- Gelen ve Giden Evrak Kayıt Defteri </w:t>
      </w:r>
    </w:p>
    <w:p>
      <w:pPr>
        <w:pStyle w:val="style39"/>
        <w:jc w:val="both"/>
      </w:pPr>
      <w:r>
        <w:rPr>
          <w:rFonts w:ascii="Times New Roman" w:cs="Times New Roman" w:hAnsi="Times New Roman"/>
          <w:sz w:val="24"/>
          <w:szCs w:val="24"/>
        </w:rPr>
        <w:t xml:space="preserve">3- Üye Kayıt Defteri </w:t>
      </w:r>
    </w:p>
    <w:p>
      <w:pPr>
        <w:pStyle w:val="style39"/>
        <w:jc w:val="both"/>
      </w:pPr>
      <w:r>
        <w:rPr>
          <w:rFonts w:ascii="Times New Roman" w:cs="Times New Roman" w:hAnsi="Times New Roman"/>
          <w:sz w:val="24"/>
          <w:szCs w:val="24"/>
        </w:rPr>
        <w:t xml:space="preserve">4- Defteri Kebir, </w:t>
      </w:r>
    </w:p>
    <w:p>
      <w:pPr>
        <w:pStyle w:val="style39"/>
        <w:jc w:val="both"/>
      </w:pPr>
      <w:r>
        <w:rPr>
          <w:rFonts w:ascii="Times New Roman" w:cs="Times New Roman" w:hAnsi="Times New Roman"/>
          <w:sz w:val="24"/>
          <w:szCs w:val="24"/>
        </w:rPr>
        <w:t xml:space="preserve">5- Yevmiye Defteri </w:t>
      </w:r>
    </w:p>
    <w:p>
      <w:pPr>
        <w:pStyle w:val="style39"/>
        <w:jc w:val="both"/>
      </w:pPr>
      <w:r>
        <w:rPr>
          <w:rFonts w:ascii="Times New Roman" w:cs="Times New Roman" w:hAnsi="Times New Roman"/>
          <w:sz w:val="24"/>
          <w:szCs w:val="24"/>
        </w:rPr>
        <w:t xml:space="preserve">6- Envanter Defteri </w:t>
      </w:r>
    </w:p>
    <w:p>
      <w:pPr>
        <w:pStyle w:val="style39"/>
        <w:jc w:val="both"/>
      </w:pPr>
      <w:r>
        <w:rPr>
          <w:rFonts w:ascii="Times New Roman" w:cs="Times New Roman" w:hAnsi="Times New Roman"/>
          <w:sz w:val="24"/>
          <w:szCs w:val="24"/>
        </w:rPr>
        <w:t xml:space="preserve">7- Kasa Defteri </w:t>
      </w:r>
    </w:p>
    <w:p>
      <w:pPr>
        <w:pStyle w:val="style39"/>
        <w:jc w:val="both"/>
      </w:pPr>
      <w:r>
        <w:rPr>
          <w:rFonts w:ascii="Times New Roman" w:cs="Times New Roman" w:hAnsi="Times New Roman"/>
          <w:sz w:val="24"/>
          <w:szCs w:val="24"/>
        </w:rPr>
        <w:t xml:space="preserve">8- Demirbaş Defteri </w:t>
      </w:r>
    </w:p>
    <w:p>
      <w:pPr>
        <w:pStyle w:val="style39"/>
        <w:jc w:val="both"/>
      </w:pPr>
      <w:r>
        <w:rPr>
          <w:rFonts w:ascii="Times New Roman" w:cs="Times New Roman" w:hAnsi="Times New Roman"/>
          <w:sz w:val="24"/>
          <w:szCs w:val="24"/>
        </w:rPr>
        <w:tab/>
        <w:t>tutulması gerekirken;</w:t>
      </w:r>
    </w:p>
    <w:p>
      <w:pPr>
        <w:pStyle w:val="style39"/>
        <w:ind w:firstLine="708" w:left="0" w:right="0"/>
        <w:jc w:val="both"/>
      </w:pPr>
      <w:r>
        <w:rPr>
          <w:rFonts w:ascii="Times New Roman" w:cs="Times New Roman" w:hAnsi="Times New Roman"/>
          <w:sz w:val="24"/>
          <w:szCs w:val="24"/>
        </w:rPr>
        <w:t xml:space="preserve">Yönetim Kurulu Karar Defterinin yazılı olarak tutulduğu fakat yıl sonu kapanışlarının yapılmadığı, </w:t>
      </w:r>
    </w:p>
    <w:p>
      <w:pPr>
        <w:pStyle w:val="style39"/>
        <w:ind w:firstLine="708" w:left="0" w:right="0"/>
        <w:jc w:val="both"/>
      </w:pPr>
      <w:r>
        <w:rPr>
          <w:rFonts w:ascii="Times New Roman" w:cs="Times New Roman" w:hAnsi="Times New Roman"/>
          <w:sz w:val="24"/>
          <w:szCs w:val="24"/>
        </w:rPr>
        <w:t>Meclis karar defterinin olduğu kararların hem deftere yazıldığı hem de bilgisayar çıktısı alınarak dosyalandığı, defterin yıl sonu kapanışlarının yapılmadığı,</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Gelen ve giden Evrak kayıt defterinin hem fiziksel olarak hem de bilgisayar ortamında tutulduğu, Defteri Kebir, Yevmiye Defteri, Envanter Defteri, Kasa Defteri, Demirbaş Defterinin sadece bilgisayar ortamında tutulduğu  tespit edilmiştir.</w:t>
      </w:r>
    </w:p>
    <w:p>
      <w:pPr>
        <w:pStyle w:val="style39"/>
        <w:ind w:firstLine="708" w:left="0" w:right="0"/>
        <w:jc w:val="both"/>
      </w:pPr>
      <w:r>
        <w:rPr/>
      </w:r>
    </w:p>
    <w:p>
      <w:pPr>
        <w:pStyle w:val="style39"/>
        <w:ind w:firstLine="708" w:left="0" w:right="0"/>
      </w:pPr>
      <w:r>
        <w:rPr>
          <w:rFonts w:ascii="Times New Roman" w:cs="Times New Roman" w:hAnsi="Times New Roman"/>
          <w:b/>
          <w:sz w:val="24"/>
          <w:szCs w:val="24"/>
        </w:rPr>
        <w:t>YÖNETMELİKLER:</w:t>
      </w:r>
    </w:p>
    <w:p>
      <w:pPr>
        <w:pStyle w:val="style39"/>
        <w:ind w:firstLine="708" w:left="0" w:right="0"/>
      </w:pPr>
      <w:r>
        <w:rPr/>
      </w:r>
    </w:p>
    <w:p>
      <w:pPr>
        <w:pStyle w:val="style39"/>
        <w:ind w:firstLine="708" w:left="0" w:right="0"/>
        <w:jc w:val="both"/>
      </w:pPr>
      <w:r>
        <w:rPr>
          <w:rFonts w:ascii="Times New Roman" w:cs="Times New Roman" w:hAnsi="Times New Roman"/>
          <w:sz w:val="24"/>
          <w:szCs w:val="24"/>
        </w:rPr>
        <w:t>Birlik Meclisinin  15.04.2013 tarihli toplantısında;</w:t>
      </w:r>
    </w:p>
    <w:p>
      <w:pPr>
        <w:pStyle w:val="style39"/>
        <w:numPr>
          <w:ilvl w:val="0"/>
          <w:numId w:val="1"/>
        </w:numPr>
        <w:ind w:hanging="425" w:left="709" w:right="0"/>
        <w:jc w:val="both"/>
      </w:pPr>
      <w:r>
        <w:rPr>
          <w:rFonts w:ascii="Times New Roman" w:cs="Times New Roman" w:hAnsi="Times New Roman"/>
          <w:sz w:val="24"/>
          <w:szCs w:val="24"/>
        </w:rPr>
        <w:t>Personel ve Teşkilat Yönetmeliği</w:t>
      </w:r>
    </w:p>
    <w:p>
      <w:pPr>
        <w:pStyle w:val="style39"/>
        <w:numPr>
          <w:ilvl w:val="0"/>
          <w:numId w:val="1"/>
        </w:numPr>
        <w:ind w:hanging="425" w:left="709" w:right="0"/>
        <w:jc w:val="both"/>
      </w:pPr>
      <w:r>
        <w:rPr>
          <w:rFonts w:ascii="Times New Roman" w:cs="Times New Roman" w:hAnsi="Times New Roman"/>
          <w:sz w:val="24"/>
          <w:szCs w:val="24"/>
        </w:rPr>
        <w:t xml:space="preserve">Alım Satım ve Kiraya Verme Yönetmeliği </w:t>
      </w:r>
    </w:p>
    <w:p>
      <w:pPr>
        <w:pStyle w:val="style39"/>
        <w:numPr>
          <w:ilvl w:val="0"/>
          <w:numId w:val="1"/>
        </w:numPr>
        <w:ind w:hanging="360" w:left="708" w:right="0"/>
        <w:jc w:val="both"/>
      </w:pPr>
      <w:r>
        <w:rPr>
          <w:rFonts w:ascii="Times New Roman" w:cs="Times New Roman" w:hAnsi="Times New Roman"/>
          <w:sz w:val="24"/>
          <w:szCs w:val="24"/>
        </w:rPr>
        <w:t>Tahakkuk Tahsilat Ceza Usul ve Esaslarına Dair Yönetmelik</w:t>
      </w:r>
    </w:p>
    <w:p>
      <w:pPr>
        <w:pStyle w:val="style39"/>
        <w:numPr>
          <w:ilvl w:val="0"/>
          <w:numId w:val="1"/>
        </w:numPr>
        <w:ind w:hanging="360" w:left="708" w:right="0"/>
        <w:jc w:val="both"/>
      </w:pPr>
      <w:r>
        <w:rPr>
          <w:rFonts w:ascii="Times New Roman" w:cs="Times New Roman" w:hAnsi="Times New Roman"/>
          <w:sz w:val="24"/>
          <w:szCs w:val="24"/>
        </w:rPr>
        <w:t xml:space="preserve">Harcama Belgeleri Yönetmeliği’nin çıkarıldığı ve uygulamaya konulduğu tespit edilmiştir. </w:t>
      </w:r>
    </w:p>
    <w:p>
      <w:pPr>
        <w:pStyle w:val="style39"/>
        <w:ind w:hanging="0" w:left="708" w:right="0"/>
        <w:jc w:val="both"/>
      </w:pPr>
      <w:r>
        <w:rPr/>
      </w:r>
    </w:p>
    <w:p>
      <w:pPr>
        <w:pStyle w:val="style39"/>
        <w:ind w:firstLine="708" w:left="0" w:right="0"/>
        <w:jc w:val="both"/>
      </w:pPr>
      <w:r>
        <w:rPr>
          <w:rFonts w:ascii="Times New Roman" w:cs="Times New Roman" w:hAnsi="Times New Roman"/>
          <w:b/>
          <w:sz w:val="24"/>
          <w:szCs w:val="24"/>
        </w:rPr>
        <w:t>İŞLETME VE BAKIM FAALİYETLERİ:</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Birliğin sulama sezonu öncesinde sulayıcı bilgi formu topladığı ve bunu beyanname usulü yaptığı ve sözleşme imzaladığı,</w:t>
      </w:r>
    </w:p>
    <w:p>
      <w:pPr>
        <w:pStyle w:val="style39"/>
        <w:ind w:firstLine="708" w:left="0" w:right="0"/>
        <w:jc w:val="both"/>
      </w:pPr>
      <w:r>
        <w:rPr>
          <w:rFonts w:ascii="Times New Roman" w:cs="Times New Roman" w:hAnsi="Times New Roman"/>
          <w:sz w:val="24"/>
          <w:szCs w:val="24"/>
        </w:rPr>
        <w:t xml:space="preserve">Birliğin 2015 yılı sulama sezonu öncesinde” Genel Sulama Planlaması” yapmadığı, </w:t>
      </w:r>
    </w:p>
    <w:p>
      <w:pPr>
        <w:pStyle w:val="style39"/>
        <w:ind w:firstLine="708" w:left="0" w:right="0"/>
        <w:jc w:val="both"/>
      </w:pPr>
      <w:r>
        <w:rPr>
          <w:rFonts w:ascii="Times New Roman" w:cs="Times New Roman" w:hAnsi="Times New Roman"/>
          <w:sz w:val="24"/>
          <w:szCs w:val="24"/>
        </w:rPr>
        <w:t>Sulama ücret tarifelerinin Bakanlar Kurulunca belirlenen sulama ücret tarifesine uygun olarak dekar bazında belirlendiği ve DSİ’ce onaylandığı,</w:t>
      </w:r>
    </w:p>
    <w:p>
      <w:pPr>
        <w:pStyle w:val="style39"/>
        <w:ind w:firstLine="708" w:left="0" w:right="0"/>
        <w:jc w:val="both"/>
      </w:pPr>
      <w:r>
        <w:rPr>
          <w:rFonts w:ascii="Times New Roman" w:cs="Times New Roman" w:hAnsi="Times New Roman"/>
          <w:sz w:val="24"/>
          <w:szCs w:val="24"/>
        </w:rPr>
        <w:t>Tahsil edilen tutardan 6172 sayılı Sulama Birlikleri Kanununda belirtilen gider oranlarına uyulmadığı tespit edilmiştir.</w:t>
      </w:r>
    </w:p>
    <w:p>
      <w:pPr>
        <w:pStyle w:val="style39"/>
        <w:ind w:firstLine="708" w:left="0" w:right="0"/>
        <w:jc w:val="both"/>
      </w:pPr>
      <w:r>
        <w:rPr/>
      </w:r>
    </w:p>
    <w:p>
      <w:pPr>
        <w:pStyle w:val="style39"/>
        <w:ind w:firstLine="708" w:left="0" w:right="0"/>
        <w:jc w:val="both"/>
      </w:pPr>
      <w:r>
        <w:rPr>
          <w:rFonts w:ascii="Times New Roman" w:cs="Times New Roman" w:hAnsi="Times New Roman"/>
          <w:b/>
          <w:sz w:val="24"/>
          <w:szCs w:val="24"/>
        </w:rPr>
        <w:t xml:space="preserve">DEĞERLENDİRME  VE  ÖNERİLER: </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 xml:space="preserve">Komisyonca yerinde yapılan denetim neticesinde; Birliğin 6172 Sayılı Kanun ve Birlik Ana Statüsüne uygun olarak faaliyette bulunduğu, ancak; </w:t>
      </w:r>
    </w:p>
    <w:p>
      <w:pPr>
        <w:pStyle w:val="style46"/>
        <w:ind w:hanging="0" w:left="708" w:right="0"/>
        <w:jc w:val="both"/>
      </w:pPr>
      <w:r>
        <w:rPr>
          <w:rFonts w:cs="Times New Roman"/>
          <w:sz w:val="24"/>
          <w:szCs w:val="24"/>
        </w:rPr>
        <w:t>- 3628 sayılı Mal Bildiriminde Bulunulması, Rüşvet ve Yolsuzluklarla Mücadele Kanunu’nun 2. Maddesinin (f) bendi gereği, birlik başkanı, yönetim kurulu üyelerinin mal bildiriminde bulunması gerektiği halde herhangi bir mal bildiriminde bulunulmadığı,</w:t>
      </w:r>
    </w:p>
    <w:p>
      <w:pPr>
        <w:pStyle w:val="style46"/>
        <w:ind w:hanging="0" w:left="708" w:right="0"/>
        <w:jc w:val="both"/>
      </w:pPr>
      <w:r>
        <w:rPr>
          <w:rFonts w:cs="Times New Roman"/>
          <w:sz w:val="24"/>
          <w:szCs w:val="24"/>
        </w:rPr>
        <w:t>- Personelin İş Sağlığı ve Güvenliği hususlarında herhangi bir eğitim almadıkları,</w:t>
      </w:r>
    </w:p>
    <w:p>
      <w:pPr>
        <w:pStyle w:val="style46"/>
        <w:ind w:hanging="0" w:left="708" w:right="0"/>
        <w:jc w:val="both"/>
      </w:pPr>
      <w:r>
        <w:rPr>
          <w:rFonts w:cs="Times New Roman"/>
          <w:sz w:val="24"/>
          <w:szCs w:val="24"/>
        </w:rPr>
        <w:t>- Seçilmiş yönetim organları ile personelin mal bildirimlerinin olmadığı,</w:t>
      </w:r>
    </w:p>
    <w:p>
      <w:pPr>
        <w:pStyle w:val="style46"/>
        <w:ind w:hanging="0" w:left="708" w:right="0"/>
        <w:jc w:val="both"/>
      </w:pPr>
      <w:r>
        <w:rPr>
          <w:rFonts w:cs="Times New Roman"/>
          <w:sz w:val="24"/>
          <w:szCs w:val="24"/>
        </w:rPr>
        <w:t>- İşyeri ve birliğe kayıtlı taşıtların sigortalarının olmadığı,</w:t>
      </w:r>
    </w:p>
    <w:p>
      <w:pPr>
        <w:pStyle w:val="style46"/>
        <w:ind w:hanging="0" w:left="708" w:right="0"/>
        <w:jc w:val="both"/>
      </w:pPr>
      <w:r>
        <w:rPr>
          <w:rFonts w:cs="Times New Roman"/>
          <w:sz w:val="24"/>
          <w:szCs w:val="24"/>
        </w:rPr>
        <w:t>- Denetim kurulunun 2015 yılında toplantı yapmadığı, denetim raporu hazırlamadıkları</w:t>
      </w:r>
    </w:p>
    <w:p>
      <w:pPr>
        <w:pStyle w:val="style46"/>
        <w:ind w:hanging="0" w:left="708" w:right="0"/>
        <w:jc w:val="both"/>
      </w:pPr>
      <w:r>
        <w:rPr>
          <w:rFonts w:cs="Times New Roman"/>
          <w:sz w:val="24"/>
          <w:szCs w:val="24"/>
        </w:rPr>
        <w:t>- Yönetim dönemi kesin hesap dosyasının oluşmadığı, büyük defter dökümlerinin olmadığı,</w:t>
      </w:r>
    </w:p>
    <w:p>
      <w:pPr>
        <w:pStyle w:val="style46"/>
        <w:ind w:hanging="0" w:left="708" w:right="0"/>
        <w:jc w:val="both"/>
      </w:pPr>
      <w:r>
        <w:rPr>
          <w:rFonts w:cs="Times New Roman"/>
          <w:sz w:val="24"/>
          <w:szCs w:val="24"/>
        </w:rPr>
        <w:t>- Banka hesabı toplamı ile bankadan alınan ekstrenin genel toplamının ve bakiyesinin tutmadığı,</w:t>
      </w:r>
    </w:p>
    <w:p>
      <w:pPr>
        <w:pStyle w:val="style46"/>
        <w:ind w:hanging="0" w:left="708" w:right="0"/>
        <w:jc w:val="both"/>
      </w:pPr>
      <w:r>
        <w:rPr>
          <w:rFonts w:cs="Times New Roman"/>
          <w:sz w:val="24"/>
          <w:szCs w:val="24"/>
        </w:rPr>
        <w:t>- Bütçeye gider kaydedilerek yapılan ödemelerde “103 Verilen Çekler ve Gönderme Emri Hesabı” çalışması gerekirken “102 Banka Hesabının Alacak” çalıştırıldığı ve kişinin hesabına aktarılması gerekirken elden ödeme yapıldığı,</w:t>
      </w:r>
    </w:p>
    <w:p>
      <w:pPr>
        <w:pStyle w:val="style46"/>
        <w:ind w:hanging="0" w:left="708" w:right="0"/>
        <w:jc w:val="both"/>
      </w:pPr>
      <w:r>
        <w:rPr>
          <w:rFonts w:cs="Times New Roman"/>
          <w:sz w:val="24"/>
          <w:szCs w:val="24"/>
        </w:rPr>
        <w:t>- “160 İş Avansları” hesabının “630 Giderler Hesabı” olarak çalıştırıldığı,</w:t>
      </w:r>
    </w:p>
    <w:p>
      <w:pPr>
        <w:pStyle w:val="style46"/>
        <w:ind w:hanging="0" w:left="708" w:right="0"/>
        <w:jc w:val="both"/>
      </w:pPr>
      <w:r>
        <w:rPr>
          <w:rFonts w:cs="Times New Roman"/>
          <w:sz w:val="24"/>
          <w:szCs w:val="24"/>
        </w:rPr>
        <w:t>- Kamu ödemelerinde harcama belgeleri yönetmeliğine göre onay belgesinin olmadığı,</w:t>
      </w:r>
    </w:p>
    <w:p>
      <w:pPr>
        <w:pStyle w:val="style46"/>
        <w:ind w:hanging="0" w:left="708" w:right="0"/>
        <w:jc w:val="both"/>
      </w:pPr>
      <w:r>
        <w:rPr>
          <w:rFonts w:cs="Times New Roman"/>
          <w:sz w:val="24"/>
          <w:szCs w:val="24"/>
        </w:rPr>
        <w:t>- Bakım onarıma ayrılan ödenekten 2.200,00 TL işçi ödemelerine aktarma yapıldığı,</w:t>
      </w:r>
    </w:p>
    <w:p>
      <w:pPr>
        <w:pStyle w:val="style46"/>
        <w:ind w:hanging="0" w:left="708" w:right="0"/>
        <w:jc w:val="both"/>
      </w:pPr>
      <w:r>
        <w:rPr>
          <w:rFonts w:cs="Times New Roman"/>
          <w:sz w:val="24"/>
          <w:szCs w:val="24"/>
        </w:rPr>
        <w:t>- 1582, 1583, 1589 ve 1590 nolu tahsilat makbuzların sıra takip etmediği,</w:t>
      </w:r>
    </w:p>
    <w:p>
      <w:pPr>
        <w:pStyle w:val="style46"/>
        <w:ind w:hanging="0" w:left="708" w:right="0"/>
        <w:jc w:val="both"/>
      </w:pPr>
      <w:r>
        <w:rPr>
          <w:rFonts w:cs="Times New Roman"/>
          <w:sz w:val="24"/>
          <w:szCs w:val="24"/>
        </w:rPr>
        <w:t>Ödemesi yapılan evrakın muhasebe işlem fişi ile düzenlendiği görülmüştür.</w:t>
      </w:r>
    </w:p>
    <w:p>
      <w:pPr>
        <w:pStyle w:val="style39"/>
        <w:ind w:hanging="0" w:left="708" w:right="0"/>
        <w:jc w:val="both"/>
      </w:pPr>
      <w:r>
        <w:rPr>
          <w:rFonts w:ascii="Times New Roman" w:cs="Times New Roman" w:hAnsi="Times New Roman"/>
          <w:sz w:val="24"/>
          <w:szCs w:val="24"/>
        </w:rPr>
        <w:t xml:space="preserve">-Banka hesabı ile ekstre uyumsuzluğunun neden kaynaklandığının tespit edilmesi,                                                    -Hesapların muhasebe yönetmeliğine göre çalıştırılması, </w:t>
      </w:r>
    </w:p>
    <w:p>
      <w:pPr>
        <w:pStyle w:val="style39"/>
        <w:ind w:firstLine="708" w:left="0" w:right="0"/>
        <w:jc w:val="both"/>
      </w:pPr>
      <w:r>
        <w:rPr>
          <w:rFonts w:ascii="Times New Roman" w:cs="Times New Roman" w:hAnsi="Times New Roman"/>
          <w:sz w:val="24"/>
          <w:szCs w:val="24"/>
        </w:rPr>
        <w:t xml:space="preserve">-Bakım onarıma ayrılan ödenekten başka bir kaleme aktarma yapılmaması, </w:t>
      </w:r>
    </w:p>
    <w:p>
      <w:pPr>
        <w:pStyle w:val="style39"/>
        <w:ind w:firstLine="708" w:left="0" w:right="0"/>
        <w:jc w:val="both"/>
      </w:pPr>
      <w:r>
        <w:rPr>
          <w:rFonts w:ascii="Times New Roman" w:cs="Times New Roman" w:hAnsi="Times New Roman"/>
          <w:sz w:val="24"/>
          <w:szCs w:val="24"/>
        </w:rPr>
        <w:t xml:space="preserve">-Tahsilat makbuzlarının tarih ve sıraya göre düzenlenmesi, geriye dönük makbuz hazırlanmaması, </w:t>
      </w:r>
    </w:p>
    <w:p>
      <w:pPr>
        <w:pStyle w:val="style39"/>
        <w:ind w:firstLine="708" w:left="0" w:right="0"/>
        <w:jc w:val="both"/>
      </w:pPr>
      <w:r>
        <w:rPr>
          <w:rFonts w:ascii="Times New Roman" w:cs="Times New Roman" w:hAnsi="Times New Roman"/>
          <w:sz w:val="24"/>
          <w:szCs w:val="24"/>
        </w:rPr>
        <w:t>-Yıl sonu kesin hesap dosyasının oluşturulması,</w:t>
      </w:r>
    </w:p>
    <w:p>
      <w:pPr>
        <w:pStyle w:val="style39"/>
        <w:ind w:firstLine="708" w:left="0" w:right="0"/>
        <w:jc w:val="both"/>
      </w:pPr>
      <w:r>
        <w:rPr>
          <w:rFonts w:ascii="Times New Roman" w:cs="Times New Roman" w:hAnsi="Times New Roman"/>
          <w:sz w:val="24"/>
          <w:szCs w:val="24"/>
        </w:rPr>
        <w:t>-Kasa limitinin oluşturulması ve ödenecek meblağın belirlenmesi gerekmektedir.</w:t>
      </w:r>
    </w:p>
    <w:p>
      <w:pPr>
        <w:pStyle w:val="style39"/>
        <w:ind w:firstLine="708" w:left="0" w:right="0"/>
        <w:jc w:val="both"/>
      </w:pPr>
      <w:r>
        <w:rPr/>
      </w:r>
    </w:p>
    <w:p>
      <w:pPr>
        <w:pStyle w:val="style39"/>
        <w:ind w:firstLine="708" w:left="0" w:right="0"/>
        <w:jc w:val="both"/>
      </w:pPr>
      <w:r>
        <w:rPr>
          <w:rFonts w:ascii="Times New Roman" w:cs="Times New Roman" w:hAnsi="Times New Roman"/>
          <w:sz w:val="24"/>
          <w:szCs w:val="24"/>
        </w:rPr>
        <w:t xml:space="preserve">İş bu rapor komisyonumuz tarafından Valilik Makamına sunulmak üzere 3 (üç) suret olarak hazırlanmıştır. </w:t>
      </w:r>
      <w:r>
        <w:rPr>
          <w:rFonts w:ascii="Times New Roman" w:cs="Times New Roman" w:hAnsi="Times New Roman"/>
          <w:sz w:val="24"/>
          <w:szCs w:val="24"/>
        </w:rPr>
        <w:t>06/09/2016</w:t>
      </w:r>
    </w:p>
    <w:p>
      <w:pPr>
        <w:pStyle w:val="style39"/>
        <w:ind w:firstLine="708" w:left="0" w:right="0"/>
        <w:jc w:val="both"/>
      </w:pPr>
      <w:r>
        <w:rPr/>
      </w:r>
    </w:p>
    <w:p>
      <w:pPr>
        <w:pStyle w:val="style39"/>
        <w:ind w:firstLine="708" w:left="0" w:right="0"/>
        <w:jc w:val="both"/>
      </w:pPr>
      <w:r>
        <w:rPr/>
      </w:r>
    </w:p>
    <w:p>
      <w:pPr>
        <w:pStyle w:val="style0"/>
      </w:pPr>
      <w:r>
        <w:rPr/>
      </w:r>
    </w:p>
    <w:p>
      <w:pPr>
        <w:pStyle w:val="style39"/>
        <w:jc w:val="center"/>
      </w:pPr>
      <w:r>
        <w:rPr>
          <w:rFonts w:ascii="Times New Roman" w:cs="Times New Roman" w:hAnsi="Times New Roman"/>
          <w:sz w:val="24"/>
          <w:szCs w:val="24"/>
        </w:rPr>
        <w:t>KOORDİNATÖR</w:t>
      </w:r>
    </w:p>
    <w:p>
      <w:pPr>
        <w:pStyle w:val="style39"/>
        <w:jc w:val="center"/>
      </w:pPr>
      <w:r>
        <w:rPr/>
      </w:r>
    </w:p>
    <w:p>
      <w:pPr>
        <w:pStyle w:val="style39"/>
        <w:jc w:val="center"/>
      </w:pPr>
      <w:r>
        <w:rPr/>
      </w:r>
    </w:p>
    <w:p>
      <w:pPr>
        <w:pStyle w:val="style39"/>
        <w:jc w:val="center"/>
      </w:pPr>
      <w:r>
        <w:rPr>
          <w:rFonts w:ascii="Times New Roman" w:cs="Times New Roman" w:hAnsi="Times New Roman"/>
          <w:sz w:val="24"/>
          <w:szCs w:val="24"/>
        </w:rPr>
        <w:t>Baha BAŞÇELİK</w:t>
      </w:r>
    </w:p>
    <w:p>
      <w:pPr>
        <w:pStyle w:val="style39"/>
        <w:jc w:val="center"/>
      </w:pPr>
      <w:r>
        <w:rPr>
          <w:rFonts w:ascii="Times New Roman" w:cs="Times New Roman" w:hAnsi="Times New Roman"/>
          <w:sz w:val="24"/>
          <w:szCs w:val="24"/>
        </w:rPr>
        <w:t>Vali Yardımcısı</w:t>
      </w:r>
    </w:p>
    <w:p>
      <w:pPr>
        <w:pStyle w:val="style0"/>
        <w:jc w:val="center"/>
      </w:pPr>
      <w:r>
        <w:rPr/>
      </w:r>
    </w:p>
    <w:p>
      <w:pPr>
        <w:pStyle w:val="style0"/>
        <w:jc w:val="center"/>
      </w:pPr>
      <w:r>
        <w:rPr/>
      </w:r>
    </w:p>
    <w:p>
      <w:pPr>
        <w:pStyle w:val="style0"/>
        <w:jc w:val="center"/>
      </w:pPr>
      <w:r>
        <w:rPr/>
      </w:r>
    </w:p>
    <w:p>
      <w:pPr>
        <w:pStyle w:val="style39"/>
        <w:jc w:val="center"/>
      </w:pPr>
      <w:r>
        <w:rPr>
          <w:rFonts w:ascii="Times New Roman" w:cs="Times New Roman" w:hAnsi="Times New Roman"/>
          <w:sz w:val="24"/>
          <w:szCs w:val="24"/>
        </w:rPr>
        <w:t>BAŞKAN</w:t>
      </w:r>
    </w:p>
    <w:p>
      <w:pPr>
        <w:pStyle w:val="style39"/>
        <w:jc w:val="center"/>
      </w:pPr>
      <w:r>
        <w:rPr/>
      </w:r>
    </w:p>
    <w:p>
      <w:pPr>
        <w:pStyle w:val="style39"/>
        <w:jc w:val="center"/>
      </w:pPr>
      <w:r>
        <w:rPr/>
      </w:r>
    </w:p>
    <w:p>
      <w:pPr>
        <w:pStyle w:val="style39"/>
        <w:jc w:val="center"/>
      </w:pPr>
      <w:r>
        <w:rPr>
          <w:rFonts w:ascii="Times New Roman" w:cs="Times New Roman" w:hAnsi="Times New Roman"/>
          <w:sz w:val="24"/>
          <w:szCs w:val="24"/>
        </w:rPr>
        <w:t>Necip GÖKÇEK</w:t>
      </w:r>
    </w:p>
    <w:p>
      <w:pPr>
        <w:pStyle w:val="style39"/>
        <w:jc w:val="center"/>
      </w:pPr>
      <w:r>
        <w:rPr>
          <w:rFonts w:ascii="Times New Roman" w:cs="Times New Roman" w:hAnsi="Times New Roman"/>
          <w:sz w:val="24"/>
          <w:szCs w:val="24"/>
        </w:rPr>
        <w:t>İl Mahalli İdareler Şefi</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 xml:space="preserve">Fazıl GÜVEN  </w:t>
        <w:tab/>
        <w:tab/>
        <w:tab/>
        <w:tab/>
        <w:tab/>
        <w:t xml:space="preserve">    Bekir AKBIYIK</w:t>
      </w:r>
    </w:p>
    <w:p>
      <w:pPr>
        <w:pStyle w:val="style0"/>
        <w:spacing w:after="0" w:before="0" w:line="100" w:lineRule="atLeast"/>
        <w:contextualSpacing w:val="false"/>
      </w:pPr>
      <w:r>
        <w:rPr>
          <w:rFonts w:cs="Times New Roman"/>
          <w:sz w:val="24"/>
          <w:szCs w:val="24"/>
        </w:rPr>
        <w:t xml:space="preserve"> </w:t>
      </w:r>
      <w:r>
        <w:rPr>
          <w:rFonts w:cs="Times New Roman"/>
          <w:sz w:val="24"/>
          <w:szCs w:val="24"/>
        </w:rPr>
        <w:tab/>
        <w:t xml:space="preserve">        Valilik Uzmanı   </w:t>
        <w:tab/>
        <w:tab/>
        <w:tab/>
        <w:tab/>
        <w:t xml:space="preserve">                        Defterdarlık VHKİ</w:t>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İclal ÖZKAN</w:t>
        <w:tab/>
        <w:tab/>
        <w:tab/>
        <w:tab/>
        <w:tab/>
        <w:tab/>
        <w:t>Arif ÇAĞLAYAN</w:t>
      </w:r>
    </w:p>
    <w:p>
      <w:pPr>
        <w:pStyle w:val="style0"/>
        <w:tabs>
          <w:tab w:leader="none" w:pos="5907" w:val="left"/>
        </w:tabs>
        <w:spacing w:after="0" w:before="0" w:line="100" w:lineRule="atLeast"/>
        <w:contextualSpacing w:val="false"/>
        <w:jc w:val="center"/>
      </w:pPr>
      <w:r>
        <w:rPr>
          <w:rFonts w:cs="Times New Roman"/>
          <w:sz w:val="24"/>
          <w:szCs w:val="24"/>
        </w:rPr>
        <w:t>DSİ 12.Böl.Md.Zir.Müh.                                            GTHB İl Md.Zir.Müh.</w:t>
      </w:r>
    </w:p>
    <w:p>
      <w:pPr>
        <w:pStyle w:val="style39"/>
        <w:ind w:firstLine="708" w:left="0" w:right="0"/>
        <w:jc w:val="both"/>
      </w:pPr>
      <w:r>
        <w:rPr/>
      </w:r>
    </w:p>
    <w:sectPr>
      <w:footerReference r:id="rId2" w:type="default"/>
      <w:type w:val="nextPage"/>
      <w:pgSz w:h="16838" w:w="11906"/>
      <w:pgMar w:bottom="1077" w:footer="935" w:gutter="0" w:header="0" w:left="1418" w:right="124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pPr>
    <w:r>
      <w:rPr/>
    </w:r>
  </w:p>
</w:ftr>
</file>

<file path=word/numbering.xml><?xml version="1.0" encoding="utf-8"?>
<w:numbering xmlns:w="http://schemas.openxmlformats.org/wordprocessingml/2006/main">
  <w:abstractNum w:abstractNumId="1">
    <w:lvl w:ilvl="0">
      <w:start w:val="2015"/>
      <w:numFmt w:val="bullet"/>
      <w:lvlText w:val="-"/>
      <w:lvlJc w:val="left"/>
      <w:pPr>
        <w:ind w:hanging="360" w:left="1068"/>
      </w:pPr>
      <w:rPr>
        <w:rFonts w:ascii="Times New Roman" w:cs="Times New Roman" w:hAnsi="Times New Roman"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2"/>
</w:settings>
</file>

<file path=word/styles.xml><?xml version="1.0" encoding="utf-8"?>
<w:styles xmlns:w="http://schemas.openxmlformats.org/wordprocessingml/2006/main">
  <w:style w:styleId="style0" w:type="paragraph">
    <w:name w:val="Varsayılan"/>
    <w:next w:val="style0"/>
    <w:pPr>
      <w:widowControl/>
      <w:tabs/>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tr-TR"/>
    </w:rPr>
  </w:style>
  <w:style w:styleId="style1" w:type="paragraph">
    <w:name w:val="Başlık 1"/>
    <w:basedOn w:val="style0"/>
    <w:next w:val="style35"/>
    <w:pPr>
      <w:keepNext/>
      <w:keepLines/>
      <w:spacing w:after="0" w:before="240"/>
      <w:contextualSpacing w:val="false"/>
    </w:pPr>
    <w:rPr>
      <w:rFonts w:ascii="Cambria" w:cs="" w:hAnsi="Cambria"/>
      <w:b/>
      <w:bCs/>
      <w:color w:val="365F91"/>
      <w:sz w:val="32"/>
      <w:szCs w:val="32"/>
    </w:rPr>
  </w:style>
  <w:style w:styleId="style15" w:type="character">
    <w:name w:val="Default Paragraph Font"/>
    <w:next w:val="style15"/>
    <w:rPr/>
  </w:style>
  <w:style w:styleId="style16" w:type="character">
    <w:name w:val="Balon Metni Char"/>
    <w:basedOn w:val="style15"/>
    <w:next w:val="style16"/>
    <w:rPr>
      <w:rFonts w:ascii="Tahoma" w:cs="Tahoma" w:hAnsi="Tahoma"/>
      <w:sz w:val="16"/>
      <w:szCs w:val="16"/>
    </w:rPr>
  </w:style>
  <w:style w:styleId="style17" w:type="character">
    <w:name w:val="Başlık 1 Char"/>
    <w:basedOn w:val="style15"/>
    <w:next w:val="style17"/>
    <w:rPr>
      <w:rFonts w:ascii="Cambria" w:cs="" w:hAnsi="Cambria"/>
      <w:color w:val="365F91"/>
      <w:sz w:val="32"/>
      <w:szCs w:val="32"/>
    </w:rPr>
  </w:style>
  <w:style w:styleId="style18" w:type="character">
    <w:name w:val="Üstbilgi Char"/>
    <w:basedOn w:val="style15"/>
    <w:next w:val="style18"/>
    <w:rPr/>
  </w:style>
  <w:style w:styleId="style19" w:type="character">
    <w:name w:val="Altbilgi Char"/>
    <w:basedOn w:val="style15"/>
    <w:next w:val="style19"/>
    <w:rPr/>
  </w:style>
  <w:style w:styleId="style20" w:type="character">
    <w:name w:val="annotation reference"/>
    <w:basedOn w:val="style15"/>
    <w:next w:val="style20"/>
    <w:rPr>
      <w:sz w:val="16"/>
      <w:szCs w:val="16"/>
    </w:rPr>
  </w:style>
  <w:style w:styleId="style21" w:type="character">
    <w:name w:val="Açıklama Metni Char"/>
    <w:basedOn w:val="style15"/>
    <w:next w:val="style21"/>
    <w:rPr>
      <w:sz w:val="20"/>
      <w:szCs w:val="20"/>
    </w:rPr>
  </w:style>
  <w:style w:styleId="style22" w:type="character">
    <w:name w:val="Açıklama Konusu Char"/>
    <w:basedOn w:val="style21"/>
    <w:next w:val="style22"/>
    <w:rPr>
      <w:b/>
      <w:bCs/>
      <w:sz w:val="20"/>
      <w:szCs w:val="20"/>
    </w:rPr>
  </w:style>
  <w:style w:styleId="style23" w:type="character">
    <w:name w:val="Gövde Metni Char"/>
    <w:basedOn w:val="style15"/>
    <w:next w:val="style23"/>
    <w:rPr>
      <w:rFonts w:ascii="Times New Roman" w:eastAsia="Times New Roman" w:hAnsi="Times New Roman"/>
      <w:sz w:val="24"/>
      <w:szCs w:val="24"/>
      <w:lang w:val="en-US"/>
    </w:rPr>
  </w:style>
  <w:style w:styleId="style24" w:type="character">
    <w:name w:val="ListLabel 1"/>
    <w:next w:val="style24"/>
    <w:rPr>
      <w:rFonts w:cs="Calibri"/>
    </w:rPr>
  </w:style>
  <w:style w:styleId="style25" w:type="character">
    <w:name w:val="ListLabel 2"/>
    <w:next w:val="style25"/>
    <w:rPr>
      <w:rFonts w:cs="Courier New"/>
    </w:rPr>
  </w:style>
  <w:style w:styleId="style26" w:type="character">
    <w:name w:val="ListLabel 3"/>
    <w:next w:val="style26"/>
    <w:rPr>
      <w:rFonts w:cs="Times New Roman"/>
    </w:rPr>
  </w:style>
  <w:style w:styleId="style27" w:type="character">
    <w:name w:val="ListLabel 4"/>
    <w:next w:val="style27"/>
    <w:rPr>
      <w:rFonts w:cs="Courier New"/>
    </w:rPr>
  </w:style>
  <w:style w:styleId="style28" w:type="character">
    <w:name w:val="ListLabel 5"/>
    <w:next w:val="style28"/>
    <w:rPr>
      <w:rFonts w:cs="Wingdings"/>
    </w:rPr>
  </w:style>
  <w:style w:styleId="style29" w:type="character">
    <w:name w:val="ListLabel 6"/>
    <w:next w:val="style29"/>
    <w:rPr>
      <w:rFonts w:cs="Symbol"/>
    </w:rPr>
  </w:style>
  <w:style w:styleId="style30" w:type="character">
    <w:name w:val="ListLabel 7"/>
    <w:next w:val="style30"/>
    <w:rPr>
      <w:rFonts w:cs="Times New Roman"/>
    </w:rPr>
  </w:style>
  <w:style w:styleId="style31" w:type="character">
    <w:name w:val="ListLabel 8"/>
    <w:next w:val="style31"/>
    <w:rPr>
      <w:rFonts w:cs="Courier New"/>
    </w:rPr>
  </w:style>
  <w:style w:styleId="style32" w:type="character">
    <w:name w:val="ListLabel 9"/>
    <w:next w:val="style32"/>
    <w:rPr>
      <w:rFonts w:cs="Wingdings"/>
    </w:rPr>
  </w:style>
  <w:style w:styleId="style33" w:type="character">
    <w:name w:val="ListLabel 10"/>
    <w:next w:val="style33"/>
    <w:rPr>
      <w:rFonts w:cs="Symbol"/>
    </w:rPr>
  </w:style>
  <w:style w:styleId="style34" w:type="paragraph">
    <w:name w:val="Başlık"/>
    <w:basedOn w:val="style0"/>
    <w:next w:val="style35"/>
    <w:pPr>
      <w:keepNext/>
      <w:spacing w:after="120" w:before="240"/>
      <w:contextualSpacing w:val="false"/>
    </w:pPr>
    <w:rPr>
      <w:rFonts w:ascii="Arial" w:cs="Mangal" w:eastAsia="Microsoft YaHei" w:hAnsi="Arial"/>
      <w:sz w:val="28"/>
      <w:szCs w:val="28"/>
    </w:rPr>
  </w:style>
  <w:style w:styleId="style35" w:type="paragraph">
    <w:name w:val="Metin gövdesi"/>
    <w:basedOn w:val="style0"/>
    <w:next w:val="style35"/>
    <w:pPr>
      <w:widowControl w:val="false"/>
      <w:spacing w:after="0" w:before="0" w:line="100" w:lineRule="atLeast"/>
      <w:ind w:hanging="0" w:left="2579" w:right="0"/>
      <w:contextualSpacing w:val="false"/>
    </w:pPr>
    <w:rPr>
      <w:rFonts w:ascii="Times New Roman" w:eastAsia="Times New Roman" w:hAnsi="Times New Roman"/>
      <w:sz w:val="24"/>
      <w:szCs w:val="24"/>
      <w:lang w:val="en-US"/>
    </w:rPr>
  </w:style>
  <w:style w:styleId="style36" w:type="paragraph">
    <w:name w:val="Liste"/>
    <w:basedOn w:val="style35"/>
    <w:next w:val="style36"/>
    <w:pPr/>
    <w:rPr>
      <w:rFonts w:cs="Mangal"/>
    </w:rPr>
  </w:style>
  <w:style w:styleId="style37" w:type="paragraph">
    <w:name w:val="Resim Yazısı"/>
    <w:basedOn w:val="style0"/>
    <w:next w:val="style37"/>
    <w:pPr>
      <w:suppressLineNumbers/>
      <w:spacing w:after="120" w:before="120"/>
      <w:contextualSpacing w:val="false"/>
    </w:pPr>
    <w:rPr>
      <w:rFonts w:cs="Mangal"/>
      <w:i/>
      <w:iCs/>
      <w:sz w:val="24"/>
      <w:szCs w:val="24"/>
    </w:rPr>
  </w:style>
  <w:style w:styleId="style38" w:type="paragraph">
    <w:name w:val="Dizin"/>
    <w:basedOn w:val="style0"/>
    <w:next w:val="style38"/>
    <w:pPr>
      <w:suppressLineNumbers/>
    </w:pPr>
    <w:rPr>
      <w:rFonts w:cs="Mangal"/>
    </w:rPr>
  </w:style>
  <w:style w:styleId="style39" w:type="paragraph">
    <w:name w:val="No Spacing"/>
    <w:next w:val="style39"/>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tr-TR"/>
    </w:rPr>
  </w:style>
  <w:style w:styleId="style40" w:type="paragraph">
    <w:name w:val="Normal (Web)"/>
    <w:basedOn w:val="style0"/>
    <w:next w:val="style40"/>
    <w:pPr>
      <w:spacing w:after="28" w:before="28" w:line="100" w:lineRule="atLeast"/>
      <w:contextualSpacing w:val="false"/>
    </w:pPr>
    <w:rPr>
      <w:rFonts w:ascii="Times New Roman" w:cs="Times New Roman" w:eastAsia="Times New Roman" w:hAnsi="Times New Roman"/>
      <w:sz w:val="24"/>
      <w:szCs w:val="24"/>
      <w:lang w:eastAsia="tr-TR"/>
    </w:rPr>
  </w:style>
  <w:style w:styleId="style41" w:type="paragraph">
    <w:name w:val="Balloon Text"/>
    <w:basedOn w:val="style0"/>
    <w:next w:val="style41"/>
    <w:pPr>
      <w:spacing w:after="0" w:before="0" w:line="100" w:lineRule="atLeast"/>
      <w:contextualSpacing w:val="false"/>
    </w:pPr>
    <w:rPr>
      <w:rFonts w:ascii="Tahoma" w:cs="Tahoma" w:hAnsi="Tahoma"/>
      <w:sz w:val="16"/>
      <w:szCs w:val="16"/>
    </w:rPr>
  </w:style>
  <w:style w:styleId="style42" w:type="paragraph">
    <w:name w:val="Üst bilgi"/>
    <w:basedOn w:val="style0"/>
    <w:next w:val="style42"/>
    <w:pPr>
      <w:suppressLineNumbers/>
      <w:tabs>
        <w:tab w:leader="none" w:pos="4536" w:val="center"/>
        <w:tab w:leader="none" w:pos="9072" w:val="right"/>
      </w:tabs>
      <w:spacing w:after="0" w:before="0" w:line="100" w:lineRule="atLeast"/>
      <w:contextualSpacing w:val="false"/>
    </w:pPr>
    <w:rPr/>
  </w:style>
  <w:style w:styleId="style43" w:type="paragraph">
    <w:name w:val="Alt bilgi"/>
    <w:basedOn w:val="style0"/>
    <w:next w:val="style43"/>
    <w:pPr>
      <w:suppressLineNumbers/>
      <w:tabs>
        <w:tab w:leader="none" w:pos="4536" w:val="center"/>
        <w:tab w:leader="none" w:pos="9072" w:val="right"/>
      </w:tabs>
      <w:spacing w:after="0" w:before="0" w:line="100" w:lineRule="atLeast"/>
      <w:contextualSpacing w:val="false"/>
    </w:pPr>
    <w:rPr/>
  </w:style>
  <w:style w:styleId="style44" w:type="paragraph">
    <w:name w:val="annotation text"/>
    <w:basedOn w:val="style0"/>
    <w:next w:val="style44"/>
    <w:pPr>
      <w:spacing w:line="100" w:lineRule="atLeast"/>
    </w:pPr>
    <w:rPr>
      <w:sz w:val="20"/>
      <w:szCs w:val="20"/>
    </w:rPr>
  </w:style>
  <w:style w:styleId="style45" w:type="paragraph">
    <w:name w:val="annotation subject"/>
    <w:basedOn w:val="style44"/>
    <w:next w:val="style45"/>
    <w:pPr/>
    <w:rPr>
      <w:b/>
      <w:bCs/>
    </w:rPr>
  </w:style>
  <w:style w:styleId="style46" w:type="paragraph">
    <w:name w:val="List Paragraph"/>
    <w:basedOn w:val="style0"/>
    <w:next w:val="style46"/>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680</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2015-03-06T14:25:00.00Z</dcterms:created>
  <dc:creator>necipgokcek</dc:creator>
  <cp:lastModifiedBy>İclal Özkan</cp:lastModifiedBy>
  <cp:lastPrinted>2016-09-01T15:15:53.20Z</cp:lastPrinted>
  <dcterms:modified xsi:type="dcterms:W3CDTF">2016-08-23T10:39:00.00Z</dcterms:modified>
  <cp:revision>29</cp:revision>
</cp:coreProperties>
</file>